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shd w:val="clear" w:color="auto" w:fill="F4F6F8"/>
        <w:tblLayout w:type="fixed"/>
        <w:tblCellMar>
          <w:left w:w="0" w:type="dxa"/>
          <w:right w:w="0" w:type="dxa"/>
        </w:tblCellMar>
        <w:tblLook w:val="04A0" w:firstRow="1" w:lastRow="0" w:firstColumn="1" w:lastColumn="0" w:noHBand="0" w:noVBand="1"/>
      </w:tblPr>
      <w:tblGrid>
        <w:gridCol w:w="6596"/>
        <w:gridCol w:w="3304"/>
      </w:tblGrid>
      <w:tr w:rsidR="002814A6" w:rsidRPr="002814A6" w:rsidTr="002814A6">
        <w:tc>
          <w:tcPr>
            <w:tcW w:w="6596" w:type="dxa"/>
            <w:shd w:val="clear" w:color="auto" w:fill="F4F6F8"/>
            <w:tcMar>
              <w:top w:w="75" w:type="dxa"/>
              <w:left w:w="75" w:type="dxa"/>
              <w:bottom w:w="75" w:type="dxa"/>
              <w:right w:w="75" w:type="dxa"/>
            </w:tcMar>
            <w:vAlign w:val="center"/>
            <w:hideMark/>
          </w:tcPr>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bdr w:val="none" w:sz="0" w:space="0" w:color="auto" w:frame="1"/>
                <w:lang w:eastAsia="vi-VN"/>
              </w:rPr>
              <w:t>TỔNG CÔNG TY CỔ PHẦN Y TẾ DANAMECO</w:t>
            </w:r>
          </w:p>
        </w:tc>
        <w:tc>
          <w:tcPr>
            <w:tcW w:w="3304" w:type="dxa"/>
            <w:vMerge w:val="restart"/>
            <w:shd w:val="clear" w:color="auto" w:fill="F4F6F8"/>
            <w:tcMar>
              <w:top w:w="75" w:type="dxa"/>
              <w:left w:w="75" w:type="dxa"/>
              <w:bottom w:w="75" w:type="dxa"/>
              <w:right w:w="75" w:type="dxa"/>
            </w:tcMar>
            <w:vAlign w:val="center"/>
            <w:hideMark/>
          </w:tcPr>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noProof/>
                <w:color w:val="000000"/>
                <w:sz w:val="24"/>
                <w:szCs w:val="24"/>
                <w:lang w:eastAsia="vi-VN"/>
              </w:rPr>
              <w:drawing>
                <wp:inline distT="0" distB="0" distL="0" distR="0" wp14:anchorId="0C8B5C8F" wp14:editId="596A95AA">
                  <wp:extent cx="1981200" cy="496538"/>
                  <wp:effectExtent l="0" t="0" r="0" b="0"/>
                  <wp:docPr id="1" name="Picture 1" descr="http://danameco.com/Uploads/shareholder/20140411151847/images/LOGO-9001-13485-g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ameco.com/Uploads/shareholder/20140411151847/images/LOGO-9001-13485-gs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2908" cy="499472"/>
                          </a:xfrm>
                          <a:prstGeom prst="rect">
                            <a:avLst/>
                          </a:prstGeom>
                          <a:noFill/>
                          <a:ln>
                            <a:noFill/>
                          </a:ln>
                        </pic:spPr>
                      </pic:pic>
                    </a:graphicData>
                  </a:graphic>
                </wp:inline>
              </w:drawing>
            </w:r>
          </w:p>
        </w:tc>
      </w:tr>
      <w:tr w:rsidR="002814A6" w:rsidRPr="002814A6" w:rsidTr="002814A6">
        <w:tc>
          <w:tcPr>
            <w:tcW w:w="6596" w:type="dxa"/>
            <w:shd w:val="clear" w:color="auto" w:fill="F4F6F8"/>
            <w:tcMar>
              <w:top w:w="75" w:type="dxa"/>
              <w:left w:w="75" w:type="dxa"/>
              <w:bottom w:w="75" w:type="dxa"/>
              <w:right w:w="75" w:type="dxa"/>
            </w:tcMar>
            <w:vAlign w:val="center"/>
            <w:hideMark/>
          </w:tcPr>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DANAMECO MEDICAL JOINT STOCK CORPORATION</w:t>
            </w:r>
          </w:p>
        </w:tc>
        <w:tc>
          <w:tcPr>
            <w:tcW w:w="3304" w:type="dxa"/>
            <w:vMerge/>
            <w:shd w:val="clear" w:color="auto" w:fill="F4F6F8"/>
            <w:vAlign w:val="center"/>
            <w:hideMark/>
          </w:tcPr>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p>
        </w:tc>
      </w:tr>
      <w:tr w:rsidR="002814A6" w:rsidRPr="002814A6" w:rsidTr="002814A6">
        <w:tc>
          <w:tcPr>
            <w:tcW w:w="6596" w:type="dxa"/>
            <w:shd w:val="clear" w:color="auto" w:fill="F4F6F8"/>
            <w:tcMar>
              <w:top w:w="75" w:type="dxa"/>
              <w:left w:w="75" w:type="dxa"/>
              <w:bottom w:w="75" w:type="dxa"/>
              <w:right w:w="75" w:type="dxa"/>
            </w:tcMar>
            <w:vAlign w:val="center"/>
            <w:hideMark/>
          </w:tcPr>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Email: info@danameco.com  -  Website: www.danameco.com</w:t>
            </w:r>
          </w:p>
        </w:tc>
        <w:tc>
          <w:tcPr>
            <w:tcW w:w="3304" w:type="dxa"/>
            <w:vMerge/>
            <w:shd w:val="clear" w:color="auto" w:fill="F4F6F8"/>
            <w:vAlign w:val="center"/>
            <w:hideMark/>
          </w:tcPr>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p>
        </w:tc>
      </w:tr>
      <w:tr w:rsidR="002814A6" w:rsidRPr="002814A6" w:rsidTr="002814A6">
        <w:tc>
          <w:tcPr>
            <w:tcW w:w="6596" w:type="dxa"/>
            <w:shd w:val="clear" w:color="auto" w:fill="F4F6F8"/>
            <w:tcMar>
              <w:top w:w="75" w:type="dxa"/>
              <w:left w:w="75" w:type="dxa"/>
              <w:bottom w:w="75" w:type="dxa"/>
              <w:right w:w="75" w:type="dxa"/>
            </w:tcMar>
            <w:vAlign w:val="center"/>
            <w:hideMark/>
          </w:tcPr>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Tel: (+84) 0511 3818478        -  Fax: (+84) 0511 3820093</w:t>
            </w:r>
          </w:p>
        </w:tc>
        <w:tc>
          <w:tcPr>
            <w:tcW w:w="3304" w:type="dxa"/>
            <w:vMerge/>
            <w:shd w:val="clear" w:color="auto" w:fill="F4F6F8"/>
            <w:vAlign w:val="center"/>
            <w:hideMark/>
          </w:tcPr>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p>
        </w:tc>
      </w:tr>
    </w:tbl>
    <w:p w:rsidR="002814A6" w:rsidRDefault="002814A6" w:rsidP="002814A6">
      <w:pPr>
        <w:shd w:val="clear" w:color="auto" w:fill="F4F6F8"/>
        <w:spacing w:after="0" w:line="360" w:lineRule="auto"/>
        <w:jc w:val="center"/>
        <w:textAlignment w:val="baseline"/>
        <w:outlineLvl w:val="0"/>
        <w:rPr>
          <w:rFonts w:asciiTheme="majorHAnsi" w:eastAsia="Times New Roman" w:hAnsiTheme="majorHAnsi" w:cstheme="majorHAnsi"/>
          <w:b/>
          <w:bCs/>
          <w:color w:val="000000"/>
          <w:kern w:val="36"/>
          <w:sz w:val="32"/>
          <w:szCs w:val="32"/>
          <w:bdr w:val="none" w:sz="0" w:space="0" w:color="auto" w:frame="1"/>
          <w:lang w:eastAsia="vi-VN"/>
        </w:rPr>
      </w:pPr>
    </w:p>
    <w:p w:rsidR="002814A6" w:rsidRPr="002814A6" w:rsidRDefault="002814A6" w:rsidP="002814A6">
      <w:pPr>
        <w:shd w:val="clear" w:color="auto" w:fill="F4F6F8"/>
        <w:spacing w:after="0" w:line="360" w:lineRule="auto"/>
        <w:jc w:val="center"/>
        <w:textAlignment w:val="baseline"/>
        <w:outlineLvl w:val="0"/>
        <w:rPr>
          <w:rFonts w:asciiTheme="majorHAnsi" w:eastAsia="Times New Roman" w:hAnsiTheme="majorHAnsi" w:cstheme="majorHAnsi"/>
          <w:b/>
          <w:bCs/>
          <w:color w:val="000000"/>
          <w:kern w:val="36"/>
          <w:sz w:val="32"/>
          <w:szCs w:val="32"/>
          <w:lang w:eastAsia="vi-VN"/>
        </w:rPr>
      </w:pPr>
      <w:r w:rsidRPr="002814A6">
        <w:rPr>
          <w:rFonts w:asciiTheme="majorHAnsi" w:eastAsia="Times New Roman" w:hAnsiTheme="majorHAnsi" w:cstheme="majorHAnsi"/>
          <w:b/>
          <w:bCs/>
          <w:color w:val="000000"/>
          <w:kern w:val="36"/>
          <w:sz w:val="32"/>
          <w:szCs w:val="32"/>
          <w:bdr w:val="none" w:sz="0" w:space="0" w:color="auto" w:frame="1"/>
          <w:lang w:eastAsia="vi-VN"/>
        </w:rPr>
        <w:t>THƯ MỜI</w:t>
      </w:r>
    </w:p>
    <w:p w:rsidR="002814A6" w:rsidRPr="002814A6" w:rsidRDefault="002814A6" w:rsidP="002814A6">
      <w:pPr>
        <w:shd w:val="clear" w:color="auto" w:fill="F4F6F8"/>
        <w:spacing w:after="0" w:line="360" w:lineRule="auto"/>
        <w:ind w:right="442"/>
        <w:jc w:val="center"/>
        <w:textAlignment w:val="baseline"/>
        <w:rPr>
          <w:rFonts w:asciiTheme="majorHAnsi" w:eastAsia="Times New Roman" w:hAnsiTheme="majorHAnsi" w:cstheme="majorHAnsi"/>
          <w:color w:val="000000"/>
          <w:sz w:val="32"/>
          <w:szCs w:val="32"/>
          <w:lang w:eastAsia="vi-VN"/>
        </w:rPr>
      </w:pPr>
      <w:r w:rsidRPr="002814A6">
        <w:rPr>
          <w:rFonts w:asciiTheme="majorHAnsi" w:eastAsia="Times New Roman" w:hAnsiTheme="majorHAnsi" w:cstheme="majorHAnsi"/>
          <w:b/>
          <w:bCs/>
          <w:color w:val="000000"/>
          <w:sz w:val="32"/>
          <w:szCs w:val="32"/>
          <w:bdr w:val="none" w:sz="0" w:space="0" w:color="auto" w:frame="1"/>
          <w:lang w:eastAsia="vi-VN"/>
        </w:rPr>
        <w:t>THAM DỰ ĐẠI HỘI ĐỒNG CỔ ĐÔNG THƯỜNG NIÊN NĂM 2014</w:t>
      </w:r>
    </w:p>
    <w:p w:rsidR="002814A6" w:rsidRP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u w:val="single"/>
          <w:bdr w:val="none" w:sz="0" w:space="0" w:color="auto" w:frame="1"/>
          <w:lang w:eastAsia="vi-VN"/>
        </w:rPr>
        <w:t>Kính gửi Quý Cổ đông:</w:t>
      </w:r>
    </w:p>
    <w:p w:rsidR="002814A6" w:rsidRP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bdr w:val="none" w:sz="0" w:space="0" w:color="auto" w:frame="1"/>
          <w:lang w:eastAsia="vi-VN"/>
        </w:rPr>
        <w:t>Mã số:</w:t>
      </w:r>
    </w:p>
    <w:p w:rsidR="002814A6" w:rsidRP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bdr w:val="none" w:sz="0" w:space="0" w:color="auto" w:frame="1"/>
          <w:lang w:eastAsia="vi-VN"/>
        </w:rPr>
        <w:t>Số CMND/Hộ chiếu/ĐKKD:</w:t>
      </w:r>
    </w:p>
    <w:p w:rsidR="002814A6" w:rsidRP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bdr w:val="none" w:sz="0" w:space="0" w:color="auto" w:frame="1"/>
          <w:lang w:eastAsia="vi-VN"/>
        </w:rPr>
        <w:t>Số Cổ phần sở hữu:</w:t>
      </w:r>
    </w:p>
    <w:p w:rsidR="002814A6" w:rsidRPr="002814A6" w:rsidRDefault="002814A6" w:rsidP="002814A6">
      <w:pPr>
        <w:numPr>
          <w:ilvl w:val="0"/>
          <w:numId w:val="1"/>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i/>
          <w:iCs/>
          <w:color w:val="000000"/>
          <w:sz w:val="24"/>
          <w:szCs w:val="24"/>
          <w:bdr w:val="none" w:sz="0" w:space="0" w:color="auto" w:frame="1"/>
          <w:lang w:eastAsia="vi-VN"/>
        </w:rPr>
        <w:t>Căn cứ Điều lệ Tổng Công ty Cổ phần Y tế Danameco;</w:t>
      </w:r>
    </w:p>
    <w:p w:rsidR="002814A6" w:rsidRPr="002814A6" w:rsidRDefault="002814A6" w:rsidP="002814A6">
      <w:pPr>
        <w:numPr>
          <w:ilvl w:val="0"/>
          <w:numId w:val="1"/>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i/>
          <w:iCs/>
          <w:color w:val="000000"/>
          <w:sz w:val="24"/>
          <w:szCs w:val="24"/>
          <w:bdr w:val="none" w:sz="0" w:space="0" w:color="auto" w:frame="1"/>
          <w:lang w:eastAsia="vi-VN"/>
        </w:rPr>
        <w:t>Căn cứ Nghị quyết Hội đồng quản trị Tổng Công ty Cổ phần Y tế Danameco số 117/NQ/HĐQT-DNM ngày 24/2/2014 về việc tổ chức Đại hội đồng Cổ đông năm 2014;</w:t>
      </w:r>
    </w:p>
    <w:p w:rsidR="002814A6" w:rsidRPr="002814A6" w:rsidRDefault="002814A6" w:rsidP="002814A6">
      <w:pPr>
        <w:numPr>
          <w:ilvl w:val="0"/>
          <w:numId w:val="1"/>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i/>
          <w:iCs/>
          <w:color w:val="000000"/>
          <w:sz w:val="24"/>
          <w:szCs w:val="24"/>
          <w:bdr w:val="none" w:sz="0" w:space="0" w:color="auto" w:frame="1"/>
          <w:lang w:eastAsia="vi-VN"/>
        </w:rPr>
        <w:t>Căn cứ Danh sách tổng hợp người sở hữu chứng khoán (thực hiện quyền bỏ phiếu) của Trung tâm Lưu ký chứng khoán Việt Nam số ……………………………………</w:t>
      </w:r>
    </w:p>
    <w:p w:rsidR="002814A6" w:rsidRP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Hội đồng quản trị Tổng Công ty Cp Y tế Danameco (DNM) trân trọng thông báo và kính mời Quý Cổ đông đến tham dự kỳ họp Đại hội đồng Cổ đông thường niên năm 2014, với thông tin tổ chức cụ thể như sau:</w:t>
      </w:r>
    </w:p>
    <w:p w:rsidR="002814A6" w:rsidRPr="002814A6" w:rsidRDefault="002814A6" w:rsidP="002814A6">
      <w:pPr>
        <w:shd w:val="clear" w:color="auto" w:fill="F4F6F8"/>
        <w:spacing w:after="0" w:line="360" w:lineRule="auto"/>
        <w:ind w:right="441"/>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u w:val="single"/>
          <w:bdr w:val="none" w:sz="0" w:space="0" w:color="auto" w:frame="1"/>
          <w:lang w:eastAsia="vi-VN"/>
        </w:rPr>
        <w:t>Thời gian:</w:t>
      </w:r>
      <w:r w:rsidRPr="002814A6">
        <w:rPr>
          <w:rFonts w:asciiTheme="majorHAnsi" w:eastAsia="Times New Roman" w:hAnsiTheme="majorHAnsi" w:cstheme="majorHAnsi"/>
          <w:color w:val="000000"/>
          <w:sz w:val="24"/>
          <w:szCs w:val="24"/>
          <w:lang w:eastAsia="vi-VN"/>
        </w:rPr>
        <w:t>                 </w:t>
      </w:r>
      <w:r w:rsidRPr="002814A6">
        <w:rPr>
          <w:rFonts w:asciiTheme="majorHAnsi" w:eastAsia="Times New Roman" w:hAnsiTheme="majorHAnsi" w:cstheme="majorHAnsi"/>
          <w:b/>
          <w:bCs/>
          <w:color w:val="000000"/>
          <w:sz w:val="24"/>
          <w:szCs w:val="24"/>
          <w:bdr w:val="none" w:sz="0" w:space="0" w:color="auto" w:frame="1"/>
          <w:lang w:eastAsia="vi-VN"/>
        </w:rPr>
        <w:t>07 giờ 30 phút, ngày 26/4/2014.</w:t>
      </w:r>
    </w:p>
    <w:p w:rsidR="002814A6" w:rsidRPr="002814A6" w:rsidRDefault="002814A6" w:rsidP="002814A6">
      <w:pPr>
        <w:shd w:val="clear" w:color="auto" w:fill="F4F6F8"/>
        <w:spacing w:after="0" w:line="360" w:lineRule="auto"/>
        <w:ind w:right="441"/>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u w:val="single"/>
          <w:bdr w:val="none" w:sz="0" w:space="0" w:color="auto" w:frame="1"/>
          <w:lang w:eastAsia="vi-VN"/>
        </w:rPr>
        <w:t>Địa điểm:</w:t>
      </w:r>
      <w:r w:rsidRPr="002814A6">
        <w:rPr>
          <w:rFonts w:asciiTheme="majorHAnsi" w:eastAsia="Times New Roman" w:hAnsiTheme="majorHAnsi" w:cstheme="majorHAnsi"/>
          <w:color w:val="000000"/>
          <w:sz w:val="24"/>
          <w:szCs w:val="24"/>
          <w:lang w:eastAsia="vi-VN"/>
        </w:rPr>
        <w:t>                   </w:t>
      </w:r>
      <w:r w:rsidRPr="002814A6">
        <w:rPr>
          <w:rFonts w:asciiTheme="majorHAnsi" w:eastAsia="Times New Roman" w:hAnsiTheme="majorHAnsi" w:cstheme="majorHAnsi"/>
          <w:b/>
          <w:bCs/>
          <w:color w:val="000000"/>
          <w:sz w:val="24"/>
          <w:szCs w:val="24"/>
          <w:bdr w:val="none" w:sz="0" w:space="0" w:color="auto" w:frame="1"/>
          <w:lang w:eastAsia="vi-VN"/>
        </w:rPr>
        <w:t>Hội trường Khách sạn THANH BÌNH Đà Nẵng. </w:t>
      </w:r>
      <w:r w:rsidRPr="002814A6">
        <w:rPr>
          <w:rFonts w:asciiTheme="majorHAnsi" w:eastAsia="Times New Roman" w:hAnsiTheme="majorHAnsi" w:cstheme="majorHAnsi"/>
          <w:b/>
          <w:bCs/>
          <w:i/>
          <w:iCs/>
          <w:color w:val="000000"/>
          <w:sz w:val="24"/>
          <w:szCs w:val="24"/>
          <w:bdr w:val="none" w:sz="0" w:space="0" w:color="auto" w:frame="1"/>
          <w:lang w:eastAsia="vi-VN"/>
        </w:rPr>
        <w:t>(Số 02 - Ông Ích Khiêm - Tp. Đà Nẵng)</w:t>
      </w:r>
    </w:p>
    <w:p w:rsidR="002814A6" w:rsidRP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u w:val="single"/>
          <w:bdr w:val="none" w:sz="0" w:space="0" w:color="auto" w:frame="1"/>
          <w:lang w:eastAsia="vi-VN"/>
        </w:rPr>
        <w:t>Đối tượng tham dự:</w:t>
      </w:r>
      <w:r w:rsidRPr="002814A6">
        <w:rPr>
          <w:rFonts w:asciiTheme="majorHAnsi" w:eastAsia="Times New Roman" w:hAnsiTheme="majorHAnsi" w:cstheme="majorHAnsi"/>
          <w:color w:val="000000"/>
          <w:sz w:val="24"/>
          <w:szCs w:val="24"/>
          <w:lang w:eastAsia="vi-VN"/>
        </w:rPr>
        <w:t> Cổ đông sở hữu vốn cổ phần của DNM được xác định theo Danh sách tổng hợp người sở hữu chứng khoán </w:t>
      </w:r>
      <w:r w:rsidRPr="002814A6">
        <w:rPr>
          <w:rFonts w:asciiTheme="majorHAnsi" w:eastAsia="Times New Roman" w:hAnsiTheme="majorHAnsi" w:cstheme="majorHAnsi"/>
          <w:i/>
          <w:iCs/>
          <w:color w:val="000000"/>
          <w:sz w:val="24"/>
          <w:szCs w:val="24"/>
          <w:bdr w:val="none" w:sz="0" w:space="0" w:color="auto" w:frame="1"/>
          <w:lang w:eastAsia="vi-VN"/>
        </w:rPr>
        <w:t>(thực hiện quyền bỏ phiếu)</w:t>
      </w:r>
      <w:r w:rsidRPr="002814A6">
        <w:rPr>
          <w:rFonts w:asciiTheme="majorHAnsi" w:eastAsia="Times New Roman" w:hAnsiTheme="majorHAnsi" w:cstheme="majorHAnsi"/>
          <w:color w:val="000000"/>
          <w:sz w:val="24"/>
          <w:szCs w:val="24"/>
          <w:lang w:eastAsia="vi-VN"/>
        </w:rPr>
        <w:t> của Trung tâm Lưu ký chứng khoán Việt Nam số  …….</w:t>
      </w:r>
    </w:p>
    <w:p w:rsidR="002814A6" w:rsidRPr="002814A6" w:rsidRDefault="002814A6" w:rsidP="002814A6">
      <w:pPr>
        <w:shd w:val="clear" w:color="auto" w:fill="F4F6F8"/>
        <w:spacing w:after="0" w:line="360" w:lineRule="auto"/>
        <w:ind w:right="441"/>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u w:val="single"/>
          <w:bdr w:val="none" w:sz="0" w:space="0" w:color="auto" w:frame="1"/>
          <w:lang w:eastAsia="vi-VN"/>
        </w:rPr>
        <w:t>Nội dung dự kiến tại Đại hội:</w:t>
      </w:r>
    </w:p>
    <w:p w:rsidR="002814A6" w:rsidRPr="002814A6" w:rsidRDefault="002814A6" w:rsidP="002814A6">
      <w:pPr>
        <w:numPr>
          <w:ilvl w:val="0"/>
          <w:numId w:val="2"/>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 Báo cáo kết quả hoạt động SX-KD năm 2013 đã được kiểm toán;</w:t>
      </w:r>
    </w:p>
    <w:p w:rsidR="002814A6" w:rsidRPr="002814A6" w:rsidRDefault="002814A6" w:rsidP="002814A6">
      <w:pPr>
        <w:numPr>
          <w:ilvl w:val="0"/>
          <w:numId w:val="2"/>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 Kế hoạch SX-KD năm 2014;</w:t>
      </w:r>
    </w:p>
    <w:p w:rsidR="002814A6" w:rsidRPr="002814A6" w:rsidRDefault="002814A6" w:rsidP="002814A6">
      <w:pPr>
        <w:numPr>
          <w:ilvl w:val="0"/>
          <w:numId w:val="2"/>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 Báo cáo đánh giá của HĐQT và Ban kiểm soát;</w:t>
      </w:r>
    </w:p>
    <w:p w:rsidR="002814A6" w:rsidRPr="002814A6" w:rsidRDefault="002814A6" w:rsidP="002814A6">
      <w:pPr>
        <w:numPr>
          <w:ilvl w:val="0"/>
          <w:numId w:val="2"/>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lastRenderedPageBreak/>
        <w:t> Phân phối lợi nhuận sau thuế năm 2013 và Kế hoạch phân phối LN năm 2014;</w:t>
      </w:r>
    </w:p>
    <w:p w:rsidR="002814A6" w:rsidRPr="002814A6" w:rsidRDefault="002814A6" w:rsidP="002814A6">
      <w:pPr>
        <w:numPr>
          <w:ilvl w:val="0"/>
          <w:numId w:val="2"/>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 Tờ trình lựa chọn đơn vị kiểm toán cho năm 2014;</w:t>
      </w:r>
    </w:p>
    <w:p w:rsidR="002814A6" w:rsidRPr="002814A6" w:rsidRDefault="002814A6" w:rsidP="002814A6">
      <w:pPr>
        <w:numPr>
          <w:ilvl w:val="0"/>
          <w:numId w:val="2"/>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 Tờ trình xin điều chỉnh Nhiệm kỳ hoạt động của HĐQT từ NK II (2010-2014) sang NK II (2010-2015);</w:t>
      </w:r>
    </w:p>
    <w:p w:rsidR="002814A6" w:rsidRPr="002814A6" w:rsidRDefault="002814A6" w:rsidP="002814A6">
      <w:pPr>
        <w:numPr>
          <w:ilvl w:val="0"/>
          <w:numId w:val="2"/>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 Tờ trình Thù lao HĐQT, BKS và các vấn đề khác phát sinh.</w:t>
      </w:r>
    </w:p>
    <w:p w:rsidR="002814A6" w:rsidRP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bdr w:val="none" w:sz="0" w:space="0" w:color="auto" w:frame="1"/>
          <w:lang w:eastAsia="vi-VN"/>
        </w:rPr>
        <w:t>Kính mong Quý vị Cổ đông sắp xếp thời gian tham dự, góp phần cho Đại hội thành công tốt đẹp.</w:t>
      </w:r>
    </w:p>
    <w:tbl>
      <w:tblPr>
        <w:tblW w:w="9900" w:type="dxa"/>
        <w:shd w:val="clear" w:color="auto" w:fill="F4F6F8"/>
        <w:tblCellMar>
          <w:left w:w="0" w:type="dxa"/>
          <w:right w:w="0" w:type="dxa"/>
        </w:tblCellMar>
        <w:tblLook w:val="04A0" w:firstRow="1" w:lastRow="0" w:firstColumn="1" w:lastColumn="0" w:noHBand="0" w:noVBand="1"/>
      </w:tblPr>
      <w:tblGrid>
        <w:gridCol w:w="4012"/>
        <w:gridCol w:w="5888"/>
      </w:tblGrid>
      <w:tr w:rsidR="002814A6" w:rsidRPr="002814A6" w:rsidTr="002814A6">
        <w:tc>
          <w:tcPr>
            <w:tcW w:w="0" w:type="auto"/>
            <w:gridSpan w:val="2"/>
            <w:tcBorders>
              <w:top w:val="single" w:sz="6" w:space="0" w:color="000000"/>
              <w:left w:val="single" w:sz="6" w:space="0" w:color="000000"/>
              <w:bottom w:val="single" w:sz="6" w:space="0" w:color="000000"/>
              <w:right w:val="single" w:sz="6" w:space="0" w:color="000000"/>
            </w:tcBorders>
            <w:shd w:val="clear" w:color="auto" w:fill="F4F6F8"/>
            <w:tcMar>
              <w:top w:w="75" w:type="dxa"/>
              <w:left w:w="75" w:type="dxa"/>
              <w:bottom w:w="75" w:type="dxa"/>
              <w:right w:w="75" w:type="dxa"/>
            </w:tcMar>
            <w:vAlign w:val="bottom"/>
            <w:hideMark/>
          </w:tcPr>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i/>
                <w:iCs/>
                <w:color w:val="000000"/>
                <w:sz w:val="24"/>
                <w:szCs w:val="24"/>
                <w:bdr w:val="none" w:sz="0" w:space="0" w:color="auto" w:frame="1"/>
                <w:lang w:eastAsia="vi-VN"/>
              </w:rPr>
              <w:t>Đà Nẵng, ngày 11 tháng 04 năm 2014</w:t>
            </w:r>
          </w:p>
        </w:tc>
      </w:tr>
      <w:tr w:rsidR="002814A6" w:rsidRPr="002814A6" w:rsidTr="002814A6">
        <w:tc>
          <w:tcPr>
            <w:tcW w:w="0" w:type="auto"/>
            <w:tcBorders>
              <w:top w:val="single" w:sz="6" w:space="0" w:color="000000"/>
              <w:left w:val="single" w:sz="6" w:space="0" w:color="000000"/>
              <w:bottom w:val="single" w:sz="6" w:space="0" w:color="000000"/>
              <w:right w:val="single" w:sz="6" w:space="0" w:color="000000"/>
            </w:tcBorders>
            <w:shd w:val="clear" w:color="auto" w:fill="F4F6F8"/>
            <w:tcMar>
              <w:top w:w="75" w:type="dxa"/>
              <w:left w:w="75" w:type="dxa"/>
              <w:bottom w:w="75" w:type="dxa"/>
              <w:right w:w="75" w:type="dxa"/>
            </w:tcMar>
            <w:vAlign w:val="bottom"/>
            <w:hideMark/>
          </w:tcPr>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i/>
                <w:iCs/>
                <w:color w:val="000000"/>
                <w:sz w:val="24"/>
                <w:szCs w:val="24"/>
                <w:u w:val="single"/>
                <w:bdr w:val="none" w:sz="0" w:space="0" w:color="auto" w:frame="1"/>
                <w:lang w:eastAsia="vi-VN"/>
              </w:rPr>
              <w:t>Nơi nhận: </w:t>
            </w:r>
            <w:r w:rsidRPr="002814A6">
              <w:rPr>
                <w:rFonts w:asciiTheme="majorHAnsi" w:eastAsia="Times New Roman" w:hAnsiTheme="majorHAnsi" w:cstheme="majorHAnsi"/>
                <w:color w:val="000000"/>
                <w:sz w:val="24"/>
                <w:szCs w:val="24"/>
                <w:lang w:eastAsia="vi-VN"/>
              </w:rPr>
              <w:br/>
            </w:r>
          </w:p>
          <w:p w:rsidR="002814A6" w:rsidRPr="002814A6" w:rsidRDefault="002814A6" w:rsidP="002814A6">
            <w:pPr>
              <w:numPr>
                <w:ilvl w:val="0"/>
                <w:numId w:val="3"/>
              </w:numPr>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i/>
                <w:iCs/>
                <w:color w:val="000000"/>
                <w:sz w:val="24"/>
                <w:szCs w:val="24"/>
                <w:bdr w:val="none" w:sz="0" w:space="0" w:color="auto" w:frame="1"/>
                <w:lang w:eastAsia="vi-VN"/>
              </w:rPr>
              <w:t>Như trên;</w:t>
            </w:r>
          </w:p>
          <w:p w:rsidR="002814A6" w:rsidRPr="002814A6" w:rsidRDefault="002814A6" w:rsidP="002814A6">
            <w:pPr>
              <w:numPr>
                <w:ilvl w:val="0"/>
                <w:numId w:val="3"/>
              </w:numPr>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i/>
                <w:iCs/>
                <w:color w:val="000000"/>
                <w:sz w:val="24"/>
                <w:szCs w:val="24"/>
                <w:bdr w:val="none" w:sz="0" w:space="0" w:color="auto" w:frame="1"/>
                <w:lang w:eastAsia="vi-VN"/>
              </w:rPr>
              <w:t>Lưu Tổ thư ký  .</w:t>
            </w:r>
          </w:p>
          <w:p w:rsidR="002814A6" w:rsidRPr="002814A6" w:rsidRDefault="002814A6" w:rsidP="002814A6">
            <w:pPr>
              <w:spacing w:after="0" w:line="360" w:lineRule="auto"/>
              <w:jc w:val="both"/>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br/>
              <w:t> </w:t>
            </w:r>
          </w:p>
        </w:tc>
        <w:tc>
          <w:tcPr>
            <w:tcW w:w="0" w:type="auto"/>
            <w:tcBorders>
              <w:top w:val="single" w:sz="6" w:space="0" w:color="000000"/>
              <w:left w:val="single" w:sz="6" w:space="0" w:color="000000"/>
              <w:bottom w:val="single" w:sz="6" w:space="0" w:color="000000"/>
              <w:right w:val="single" w:sz="6" w:space="0" w:color="000000"/>
            </w:tcBorders>
            <w:shd w:val="clear" w:color="auto" w:fill="F4F6F8"/>
            <w:tcMar>
              <w:top w:w="75" w:type="dxa"/>
              <w:left w:w="75" w:type="dxa"/>
              <w:bottom w:w="75" w:type="dxa"/>
              <w:right w:w="75" w:type="dxa"/>
            </w:tcMar>
            <w:vAlign w:val="bottom"/>
            <w:hideMark/>
          </w:tcPr>
          <w:p w:rsidR="002814A6" w:rsidRPr="002814A6" w:rsidRDefault="002814A6" w:rsidP="002814A6">
            <w:pPr>
              <w:spacing w:after="0" w:line="360" w:lineRule="auto"/>
              <w:jc w:val="right"/>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b/>
                <w:bCs/>
                <w:color w:val="000000"/>
                <w:sz w:val="24"/>
                <w:szCs w:val="24"/>
                <w:bdr w:val="none" w:sz="0" w:space="0" w:color="auto" w:frame="1"/>
                <w:lang w:eastAsia="vi-VN"/>
              </w:rPr>
              <w:t>TM. HỘI ĐỒNG QUẢN TRỊ</w:t>
            </w:r>
            <w:r w:rsidRPr="002814A6">
              <w:rPr>
                <w:rFonts w:asciiTheme="majorHAnsi" w:eastAsia="Times New Roman" w:hAnsiTheme="majorHAnsi" w:cstheme="majorHAnsi"/>
                <w:b/>
                <w:bCs/>
                <w:color w:val="000000"/>
                <w:sz w:val="24"/>
                <w:szCs w:val="24"/>
                <w:bdr w:val="none" w:sz="0" w:space="0" w:color="auto" w:frame="1"/>
                <w:lang w:eastAsia="vi-VN"/>
              </w:rPr>
              <w:br/>
              <w:t>CHỦ TỊCH</w:t>
            </w:r>
            <w:r w:rsidRPr="002814A6">
              <w:rPr>
                <w:rFonts w:asciiTheme="majorHAnsi" w:eastAsia="Times New Roman" w:hAnsiTheme="majorHAnsi" w:cstheme="majorHAnsi"/>
                <w:b/>
                <w:bCs/>
                <w:color w:val="000000"/>
                <w:sz w:val="24"/>
                <w:szCs w:val="24"/>
                <w:bdr w:val="none" w:sz="0" w:space="0" w:color="auto" w:frame="1"/>
                <w:lang w:eastAsia="vi-VN"/>
              </w:rPr>
              <w:br/>
              <w:t>(Đã Ký) </w:t>
            </w:r>
            <w:r w:rsidRPr="002814A6">
              <w:rPr>
                <w:rFonts w:asciiTheme="majorHAnsi" w:eastAsia="Times New Roman" w:hAnsiTheme="majorHAnsi" w:cstheme="majorHAnsi"/>
                <w:b/>
                <w:bCs/>
                <w:color w:val="000000"/>
                <w:sz w:val="24"/>
                <w:szCs w:val="24"/>
                <w:bdr w:val="none" w:sz="0" w:space="0" w:color="auto" w:frame="1"/>
                <w:lang w:eastAsia="vi-VN"/>
              </w:rPr>
              <w:br/>
            </w:r>
            <w:r w:rsidRPr="002814A6">
              <w:rPr>
                <w:rFonts w:asciiTheme="majorHAnsi" w:eastAsia="Times New Roman" w:hAnsiTheme="majorHAnsi" w:cstheme="majorHAnsi"/>
                <w:b/>
                <w:bCs/>
                <w:color w:val="000000"/>
                <w:sz w:val="24"/>
                <w:szCs w:val="24"/>
                <w:bdr w:val="none" w:sz="0" w:space="0" w:color="auto" w:frame="1"/>
                <w:lang w:eastAsia="vi-VN"/>
              </w:rPr>
              <w:br/>
            </w:r>
            <w:r w:rsidRPr="002814A6">
              <w:rPr>
                <w:rFonts w:asciiTheme="majorHAnsi" w:eastAsia="Times New Roman" w:hAnsiTheme="majorHAnsi" w:cstheme="majorHAnsi"/>
                <w:b/>
                <w:bCs/>
                <w:color w:val="000000"/>
                <w:sz w:val="24"/>
                <w:szCs w:val="24"/>
                <w:bdr w:val="none" w:sz="0" w:space="0" w:color="auto" w:frame="1"/>
                <w:lang w:eastAsia="vi-VN"/>
              </w:rPr>
              <w:br/>
              <w:t>DS. PHẠM THỊ MINH TRANG</w:t>
            </w:r>
            <w:r w:rsidRPr="002814A6">
              <w:rPr>
                <w:rFonts w:asciiTheme="majorHAnsi" w:eastAsia="Times New Roman" w:hAnsiTheme="majorHAnsi" w:cstheme="majorHAnsi"/>
                <w:color w:val="000000"/>
                <w:sz w:val="24"/>
                <w:szCs w:val="24"/>
                <w:lang w:eastAsia="vi-VN"/>
              </w:rPr>
              <w:br/>
              <w:t> </w:t>
            </w:r>
          </w:p>
        </w:tc>
      </w:tr>
    </w:tbl>
    <w:p w:rsid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b/>
          <w:bCs/>
          <w:color w:val="000000"/>
          <w:sz w:val="24"/>
          <w:szCs w:val="24"/>
          <w:u w:val="single"/>
          <w:bdr w:val="none" w:sz="0" w:space="0" w:color="auto" w:frame="1"/>
          <w:lang w:eastAsia="vi-VN"/>
        </w:rPr>
      </w:pPr>
    </w:p>
    <w:p w:rsidR="002814A6" w:rsidRP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color w:val="000000"/>
          <w:sz w:val="24"/>
          <w:szCs w:val="24"/>
          <w:lang w:eastAsia="vi-VN"/>
        </w:rPr>
      </w:pPr>
      <w:bookmarkStart w:id="0" w:name="_GoBack"/>
      <w:bookmarkEnd w:id="0"/>
      <w:r w:rsidRPr="002814A6">
        <w:rPr>
          <w:rFonts w:asciiTheme="majorHAnsi" w:eastAsia="Times New Roman" w:hAnsiTheme="majorHAnsi" w:cstheme="majorHAnsi"/>
          <w:b/>
          <w:bCs/>
          <w:color w:val="000000"/>
          <w:sz w:val="24"/>
          <w:szCs w:val="24"/>
          <w:u w:val="single"/>
          <w:bdr w:val="none" w:sz="0" w:space="0" w:color="auto" w:frame="1"/>
          <w:lang w:eastAsia="vi-VN"/>
        </w:rPr>
        <w:t>Ghi chú:</w:t>
      </w:r>
    </w:p>
    <w:p w:rsidR="002814A6" w:rsidRPr="002814A6" w:rsidRDefault="002814A6" w:rsidP="002814A6">
      <w:pPr>
        <w:numPr>
          <w:ilvl w:val="0"/>
          <w:numId w:val="4"/>
        </w:numPr>
        <w:shd w:val="clear" w:color="auto" w:fill="F4F6F8"/>
        <w:spacing w:after="0" w:line="360" w:lineRule="auto"/>
        <w:ind w:left="30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Khi tham dự Đại hội, đề nghị Quý Cổ đông mang theo CMND/Hộ chiếu/Thư mời hoặc Giấy ủy quyền có dấu treo của Tổng Công ty Cp Y tế Danameco </w:t>
      </w:r>
      <w:r w:rsidRPr="002814A6">
        <w:rPr>
          <w:rFonts w:asciiTheme="majorHAnsi" w:eastAsia="Times New Roman" w:hAnsiTheme="majorHAnsi" w:cstheme="majorHAnsi"/>
          <w:i/>
          <w:iCs/>
          <w:color w:val="000000"/>
          <w:sz w:val="24"/>
          <w:szCs w:val="24"/>
          <w:bdr w:val="none" w:sz="0" w:space="0" w:color="auto" w:frame="1"/>
          <w:lang w:eastAsia="vi-VN"/>
        </w:rPr>
        <w:t>(nếu là người được ủy quyền).</w:t>
      </w:r>
    </w:p>
    <w:p w:rsidR="002814A6" w:rsidRPr="002814A6" w:rsidRDefault="002814A6" w:rsidP="002814A6">
      <w:pPr>
        <w:numPr>
          <w:ilvl w:val="0"/>
          <w:numId w:val="4"/>
        </w:numPr>
        <w:shd w:val="clear" w:color="auto" w:fill="F4F6F8"/>
        <w:spacing w:after="0" w:line="360" w:lineRule="auto"/>
        <w:ind w:left="30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Cổ đông hoặc nhóm cổ đông sở hữu từ 5% cổ phần phổ thông trong thời hạn liên tục ít nhất 6 tháng, nếu có kiến nghị về Nội dung Đại hội thì gửi kiến nghị bằng văn bản đến DNM </w:t>
      </w:r>
      <w:r w:rsidRPr="002814A6">
        <w:rPr>
          <w:rFonts w:asciiTheme="majorHAnsi" w:eastAsia="Times New Roman" w:hAnsiTheme="majorHAnsi" w:cstheme="majorHAnsi"/>
          <w:i/>
          <w:iCs/>
          <w:color w:val="000000"/>
          <w:sz w:val="24"/>
          <w:szCs w:val="24"/>
          <w:bdr w:val="none" w:sz="0" w:space="0" w:color="auto" w:frame="1"/>
          <w:lang w:eastAsia="vi-VN"/>
        </w:rPr>
        <w:t>(Thư ký HĐQT)</w:t>
      </w:r>
      <w:r w:rsidRPr="002814A6">
        <w:rPr>
          <w:rFonts w:asciiTheme="majorHAnsi" w:eastAsia="Times New Roman" w:hAnsiTheme="majorHAnsi" w:cstheme="majorHAnsi"/>
          <w:color w:val="000000"/>
          <w:sz w:val="24"/>
          <w:szCs w:val="24"/>
          <w:lang w:eastAsia="vi-VN"/>
        </w:rPr>
        <w:t> chậm nhất là ngày 18/04/2014 theo địa chỉ: 105 - Hùng Vương - Đà Nẵng.</w:t>
      </w:r>
    </w:p>
    <w:p w:rsidR="002814A6" w:rsidRPr="002814A6" w:rsidRDefault="002814A6" w:rsidP="002814A6">
      <w:pPr>
        <w:numPr>
          <w:ilvl w:val="0"/>
          <w:numId w:val="4"/>
        </w:numPr>
        <w:shd w:val="clear" w:color="auto" w:fill="F4F6F8"/>
        <w:spacing w:after="0" w:line="360" w:lineRule="auto"/>
        <w:ind w:left="30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Quý Cổ đông đăng ký xác nhận tham dự ĐHĐCĐ năm 2014 trực tiếp hoặc ủy quyền cho người khác tham dự </w:t>
      </w:r>
      <w:r w:rsidRPr="002814A6">
        <w:rPr>
          <w:rFonts w:asciiTheme="majorHAnsi" w:eastAsia="Times New Roman" w:hAnsiTheme="majorHAnsi" w:cstheme="majorHAnsi"/>
          <w:i/>
          <w:iCs/>
          <w:color w:val="000000"/>
          <w:sz w:val="24"/>
          <w:szCs w:val="24"/>
          <w:bdr w:val="none" w:sz="0" w:space="0" w:color="auto" w:frame="1"/>
          <w:lang w:eastAsia="vi-VN"/>
        </w:rPr>
        <w:t>(mẫu đính kèm hoặc download tại website </w:t>
      </w:r>
      <w:r w:rsidRPr="002814A6">
        <w:rPr>
          <w:rFonts w:asciiTheme="majorHAnsi" w:eastAsia="Times New Roman" w:hAnsiTheme="majorHAnsi" w:cstheme="majorHAnsi"/>
          <w:b/>
          <w:bCs/>
          <w:i/>
          <w:iCs/>
          <w:color w:val="000000"/>
          <w:sz w:val="24"/>
          <w:szCs w:val="24"/>
          <w:bdr w:val="none" w:sz="0" w:space="0" w:color="auto" w:frame="1"/>
          <w:lang w:eastAsia="vi-VN"/>
        </w:rPr>
        <w:t>www.danameco.com</w:t>
      </w:r>
      <w:r w:rsidRPr="002814A6">
        <w:rPr>
          <w:rFonts w:asciiTheme="majorHAnsi" w:eastAsia="Times New Roman" w:hAnsiTheme="majorHAnsi" w:cstheme="majorHAnsi"/>
          <w:i/>
          <w:iCs/>
          <w:color w:val="000000"/>
          <w:sz w:val="24"/>
          <w:szCs w:val="24"/>
          <w:bdr w:val="none" w:sz="0" w:space="0" w:color="auto" w:frame="1"/>
          <w:lang w:eastAsia="vi-VN"/>
        </w:rPr>
        <w:t>) </w:t>
      </w:r>
      <w:r w:rsidRPr="002814A6">
        <w:rPr>
          <w:rFonts w:asciiTheme="majorHAnsi" w:eastAsia="Times New Roman" w:hAnsiTheme="majorHAnsi" w:cstheme="majorHAnsi"/>
          <w:color w:val="000000"/>
          <w:sz w:val="24"/>
          <w:szCs w:val="24"/>
          <w:lang w:eastAsia="vi-VN"/>
        </w:rPr>
        <w:t>trước ngày 18/04/2014 theo các cách sau:</w:t>
      </w:r>
    </w:p>
    <w:p w:rsidR="002814A6" w:rsidRPr="002814A6" w:rsidRDefault="002814A6" w:rsidP="002814A6">
      <w:pPr>
        <w:numPr>
          <w:ilvl w:val="0"/>
          <w:numId w:val="5"/>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Gửi Giấy xác nhận đăng ký tham gia theo mẫu đính kèm qua số fax: 0511.3820093</w:t>
      </w:r>
    </w:p>
    <w:p w:rsidR="002814A6" w:rsidRPr="002814A6" w:rsidRDefault="002814A6" w:rsidP="002814A6">
      <w:pPr>
        <w:numPr>
          <w:ilvl w:val="0"/>
          <w:numId w:val="5"/>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Gửi email đến địa chỉ: </w:t>
      </w:r>
      <w:r w:rsidRPr="002814A6">
        <w:rPr>
          <w:rFonts w:asciiTheme="majorHAnsi" w:eastAsia="Times New Roman" w:hAnsiTheme="majorHAnsi" w:cstheme="majorHAnsi"/>
          <w:b/>
          <w:bCs/>
          <w:i/>
          <w:iCs/>
          <w:color w:val="000000"/>
          <w:sz w:val="24"/>
          <w:szCs w:val="24"/>
          <w:bdr w:val="none" w:sz="0" w:space="0" w:color="auto" w:frame="1"/>
          <w:lang w:eastAsia="vi-VN"/>
        </w:rPr>
        <w:t>info@danameco.com</w:t>
      </w:r>
    </w:p>
    <w:p w:rsidR="002814A6" w:rsidRPr="002814A6" w:rsidRDefault="002814A6" w:rsidP="002814A6">
      <w:pPr>
        <w:numPr>
          <w:ilvl w:val="0"/>
          <w:numId w:val="5"/>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Gửi bưu điện: Tổ thư ký HĐQT - TCT CP Y tế Danameco - 105 Hùng Vương - Đà Nẵng</w:t>
      </w:r>
    </w:p>
    <w:p w:rsidR="002814A6" w:rsidRP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Đến thời hạn hết ngày 18/04/2014, nếu Quý cổ đông nào không đăng ký tham dự hoặc uỷ quyền tham dự Đại hội thì mặc nhiên được hiểu là không thực hiện quyền cổ đông.</w:t>
      </w:r>
    </w:p>
    <w:p w:rsidR="002814A6" w:rsidRPr="002814A6" w:rsidRDefault="002814A6" w:rsidP="002814A6">
      <w:pPr>
        <w:numPr>
          <w:ilvl w:val="0"/>
          <w:numId w:val="6"/>
        </w:numPr>
        <w:shd w:val="clear" w:color="auto" w:fill="F4F6F8"/>
        <w:spacing w:after="0" w:line="360" w:lineRule="auto"/>
        <w:ind w:left="30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lastRenderedPageBreak/>
        <w:t>Tài liệu Đại hội đồng cổ đông thường niên năm 2014 của DNM được công bố trên </w:t>
      </w:r>
      <w:r w:rsidRPr="002814A6">
        <w:rPr>
          <w:rFonts w:asciiTheme="majorHAnsi" w:eastAsia="Times New Roman" w:hAnsiTheme="majorHAnsi" w:cstheme="majorHAnsi"/>
          <w:b/>
          <w:bCs/>
          <w:i/>
          <w:iCs/>
          <w:color w:val="000000"/>
          <w:sz w:val="24"/>
          <w:szCs w:val="24"/>
          <w:bdr w:val="none" w:sz="0" w:space="0" w:color="auto" w:frame="1"/>
          <w:lang w:eastAsia="vi-VN"/>
        </w:rPr>
        <w:t>www.danameco.com</w:t>
      </w:r>
      <w:r w:rsidRPr="002814A6">
        <w:rPr>
          <w:rFonts w:asciiTheme="majorHAnsi" w:eastAsia="Times New Roman" w:hAnsiTheme="majorHAnsi" w:cstheme="majorHAnsi"/>
          <w:color w:val="000000"/>
          <w:sz w:val="24"/>
          <w:szCs w:val="24"/>
          <w:lang w:eastAsia="vi-VN"/>
        </w:rPr>
        <w:t> vào ngày 11/04/2014.</w:t>
      </w:r>
    </w:p>
    <w:p w:rsidR="002814A6" w:rsidRPr="002814A6" w:rsidRDefault="002814A6" w:rsidP="002814A6">
      <w:pPr>
        <w:numPr>
          <w:ilvl w:val="0"/>
          <w:numId w:val="7"/>
        </w:numPr>
        <w:shd w:val="clear" w:color="auto" w:fill="F4F6F8"/>
        <w:spacing w:after="0" w:line="360" w:lineRule="auto"/>
        <w:ind w:left="30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Trân trọng thông báo nhắc lại: Thủ tục mua cổ phiếu phát hành thêm đối với Cổ đông hiện hữu DNM </w:t>
      </w:r>
      <w:r w:rsidRPr="002814A6">
        <w:rPr>
          <w:rFonts w:asciiTheme="majorHAnsi" w:eastAsia="Times New Roman" w:hAnsiTheme="majorHAnsi" w:cstheme="majorHAnsi"/>
          <w:i/>
          <w:iCs/>
          <w:color w:val="000000"/>
          <w:sz w:val="24"/>
          <w:szCs w:val="24"/>
          <w:bdr w:val="none" w:sz="0" w:space="0" w:color="auto" w:frame="1"/>
          <w:lang w:eastAsia="vi-VN"/>
        </w:rPr>
        <w:t>(tỷ lệ thực hiện quyền mua 3:1, cổ đông sở hữu 1 cổ phiếu sẽ được nhận 1 quyền mua, cứ 3 quyền mua sẽ được mua 1 cổ phiếu mới).</w:t>
      </w:r>
    </w:p>
    <w:p w:rsidR="002814A6" w:rsidRPr="002814A6" w:rsidRDefault="002814A6" w:rsidP="002814A6">
      <w:pPr>
        <w:numPr>
          <w:ilvl w:val="0"/>
          <w:numId w:val="8"/>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Thời gian đặt mua và nộp tiền:                                      </w:t>
      </w:r>
      <w:r w:rsidRPr="002814A6">
        <w:rPr>
          <w:rFonts w:asciiTheme="majorHAnsi" w:eastAsia="Times New Roman" w:hAnsiTheme="majorHAnsi" w:cstheme="majorHAnsi"/>
          <w:b/>
          <w:bCs/>
          <w:color w:val="000000"/>
          <w:sz w:val="24"/>
          <w:szCs w:val="24"/>
          <w:bdr w:val="none" w:sz="0" w:space="0" w:color="auto" w:frame="1"/>
          <w:lang w:eastAsia="vi-VN"/>
        </w:rPr>
        <w:t>từ 14/04/2014 đến 16/05/2014.</w:t>
      </w:r>
    </w:p>
    <w:p w:rsidR="002814A6" w:rsidRPr="002814A6" w:rsidRDefault="002814A6" w:rsidP="002814A6">
      <w:pPr>
        <w:numPr>
          <w:ilvl w:val="0"/>
          <w:numId w:val="8"/>
        </w:numPr>
        <w:shd w:val="clear" w:color="auto" w:fill="F4F6F8"/>
        <w:spacing w:after="0" w:line="360" w:lineRule="auto"/>
        <w:ind w:left="450"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Thời gian chuyển nhượng quyền mua: </w:t>
      </w:r>
      <w:r w:rsidRPr="002814A6">
        <w:rPr>
          <w:rFonts w:asciiTheme="majorHAnsi" w:eastAsia="Times New Roman" w:hAnsiTheme="majorHAnsi" w:cstheme="majorHAnsi"/>
          <w:b/>
          <w:bCs/>
          <w:color w:val="000000"/>
          <w:sz w:val="24"/>
          <w:szCs w:val="24"/>
          <w:bdr w:val="none" w:sz="0" w:space="0" w:color="auto" w:frame="1"/>
          <w:lang w:eastAsia="vi-VN"/>
        </w:rPr>
        <w:t>                        từ 14/04/2014 đến 09/05/2014.</w:t>
      </w:r>
    </w:p>
    <w:p w:rsidR="002814A6" w:rsidRPr="002814A6" w:rsidRDefault="002814A6" w:rsidP="002814A6">
      <w:pPr>
        <w:shd w:val="clear" w:color="auto" w:fill="F4F6F8"/>
        <w:spacing w:after="0" w:line="360" w:lineRule="auto"/>
        <w:ind w:right="442"/>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    Sau ngày </w:t>
      </w:r>
      <w:r w:rsidRPr="002814A6">
        <w:rPr>
          <w:rFonts w:asciiTheme="majorHAnsi" w:eastAsia="Times New Roman" w:hAnsiTheme="majorHAnsi" w:cstheme="majorHAnsi"/>
          <w:b/>
          <w:bCs/>
          <w:color w:val="000000"/>
          <w:sz w:val="24"/>
          <w:szCs w:val="24"/>
          <w:bdr w:val="none" w:sz="0" w:space="0" w:color="auto" w:frame="1"/>
          <w:lang w:eastAsia="vi-VN"/>
        </w:rPr>
        <w:t>16/05/2014</w:t>
      </w:r>
      <w:r w:rsidRPr="002814A6">
        <w:rPr>
          <w:rFonts w:asciiTheme="majorHAnsi" w:eastAsia="Times New Roman" w:hAnsiTheme="majorHAnsi" w:cstheme="majorHAnsi"/>
          <w:color w:val="000000"/>
          <w:sz w:val="24"/>
          <w:szCs w:val="24"/>
          <w:lang w:eastAsia="vi-VN"/>
        </w:rPr>
        <w:t>, quyền mua sẽ mặc nhiên hết hiệu lực, tất cả quyền lợi và nghĩa vụ của các bên liên quan đến quyền mua sẽ đương nhiên chấm dứt.</w:t>
      </w:r>
    </w:p>
    <w:p w:rsidR="002814A6" w:rsidRPr="002814A6" w:rsidRDefault="002814A6" w:rsidP="002814A6">
      <w:pPr>
        <w:numPr>
          <w:ilvl w:val="0"/>
          <w:numId w:val="9"/>
        </w:numPr>
        <w:shd w:val="clear" w:color="auto" w:fill="F4F6F8"/>
        <w:spacing w:after="0" w:line="360" w:lineRule="auto"/>
        <w:ind w:right="15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Cổ đông hiện hữu chưa lưu ký: đến tại Văn phòng DNM để thực hiện thủ tục mua cổ phiếu mới.</w:t>
      </w:r>
    </w:p>
    <w:p w:rsidR="002814A6" w:rsidRPr="002814A6" w:rsidRDefault="002814A6" w:rsidP="002814A6">
      <w:pPr>
        <w:numPr>
          <w:ilvl w:val="0"/>
          <w:numId w:val="9"/>
        </w:numPr>
        <w:shd w:val="clear" w:color="auto" w:fill="F4F6F8"/>
        <w:spacing w:after="0" w:line="360" w:lineRule="auto"/>
        <w:ind w:left="300" w:right="150" w:hanging="360"/>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Cổ đông hiện hữu đã lưu ký: xin vui lòng liên hệ tại đơn vị mà Quý cổ đông lưu ký để làm thủ tục mua cổ phiếu mới.</w:t>
      </w:r>
    </w:p>
    <w:p w:rsidR="002814A6" w:rsidRPr="002814A6" w:rsidRDefault="002814A6" w:rsidP="002814A6">
      <w:pPr>
        <w:shd w:val="clear" w:color="auto" w:fill="F4F6F8"/>
        <w:spacing w:after="0" w:line="360" w:lineRule="auto"/>
        <w:ind w:right="16"/>
        <w:jc w:val="both"/>
        <w:textAlignment w:val="baseline"/>
        <w:rPr>
          <w:rFonts w:asciiTheme="majorHAnsi" w:eastAsia="Times New Roman" w:hAnsiTheme="majorHAnsi" w:cstheme="majorHAnsi"/>
          <w:color w:val="000000"/>
          <w:sz w:val="24"/>
          <w:szCs w:val="24"/>
          <w:lang w:eastAsia="vi-VN"/>
        </w:rPr>
      </w:pPr>
      <w:r w:rsidRPr="002814A6">
        <w:rPr>
          <w:rFonts w:asciiTheme="majorHAnsi" w:eastAsia="Times New Roman" w:hAnsiTheme="majorHAnsi" w:cstheme="majorHAnsi"/>
          <w:color w:val="000000"/>
          <w:sz w:val="24"/>
          <w:szCs w:val="24"/>
          <w:lang w:eastAsia="vi-VN"/>
        </w:rPr>
        <w:t>Mọi vướng mắc, xin đăng nhập Website TCT hoặc gọi điện đến Thư ký HĐQT (0935.112229) để được giải đáp. Xin cảm ơn!.</w:t>
      </w:r>
    </w:p>
    <w:p w:rsidR="00901D12" w:rsidRPr="002814A6" w:rsidRDefault="00901D12" w:rsidP="002814A6">
      <w:pPr>
        <w:spacing w:after="0" w:line="360" w:lineRule="auto"/>
        <w:jc w:val="both"/>
        <w:rPr>
          <w:rFonts w:asciiTheme="majorHAnsi" w:hAnsiTheme="majorHAnsi" w:cstheme="majorHAnsi"/>
          <w:sz w:val="24"/>
          <w:szCs w:val="24"/>
        </w:rPr>
      </w:pPr>
    </w:p>
    <w:sectPr w:rsidR="00901D12" w:rsidRPr="00281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8E"/>
    <w:multiLevelType w:val="multilevel"/>
    <w:tmpl w:val="4F9A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E4165"/>
    <w:multiLevelType w:val="multilevel"/>
    <w:tmpl w:val="E9F4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0831"/>
    <w:multiLevelType w:val="multilevel"/>
    <w:tmpl w:val="F06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32D13"/>
    <w:multiLevelType w:val="multilevel"/>
    <w:tmpl w:val="BD7E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0A5529"/>
    <w:multiLevelType w:val="multilevel"/>
    <w:tmpl w:val="B2A0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91F63"/>
    <w:multiLevelType w:val="multilevel"/>
    <w:tmpl w:val="A726D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3D22247"/>
    <w:multiLevelType w:val="multilevel"/>
    <w:tmpl w:val="74BA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71A42"/>
    <w:multiLevelType w:val="multilevel"/>
    <w:tmpl w:val="155A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4"/>
  </w:num>
  <w:num w:numId="5">
    <w:abstractNumId w:val="1"/>
  </w:num>
  <w:num w:numId="6">
    <w:abstractNumId w:val="3"/>
    <w:lvlOverride w:ilvl="0">
      <w:startOverride w:val="4"/>
    </w:lvlOverride>
  </w:num>
  <w:num w:numId="7">
    <w:abstractNumId w:val="3"/>
    <w:lvlOverride w:ilvl="0">
      <w:startOverride w:val="5"/>
    </w:lvlOverride>
  </w:num>
  <w:num w:numId="8">
    <w:abstractNumId w:val="0"/>
  </w:num>
  <w:num w:numId="9">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A6"/>
    <w:rsid w:val="002814A6"/>
    <w:rsid w:val="00901D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14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4A6"/>
    <w:rPr>
      <w:rFonts w:ascii="Times New Roman" w:eastAsia="Times New Roman" w:hAnsi="Times New Roman" w:cs="Times New Roman"/>
      <w:b/>
      <w:bCs/>
      <w:kern w:val="36"/>
      <w:sz w:val="48"/>
      <w:szCs w:val="48"/>
      <w:lang w:eastAsia="vi-VN"/>
    </w:rPr>
  </w:style>
  <w:style w:type="character" w:styleId="Strong">
    <w:name w:val="Strong"/>
    <w:basedOn w:val="DefaultParagraphFont"/>
    <w:uiPriority w:val="22"/>
    <w:qFormat/>
    <w:rsid w:val="002814A6"/>
    <w:rPr>
      <w:b/>
      <w:bCs/>
    </w:rPr>
  </w:style>
  <w:style w:type="paragraph" w:styleId="NormalWeb">
    <w:name w:val="Normal (Web)"/>
    <w:basedOn w:val="Normal"/>
    <w:uiPriority w:val="99"/>
    <w:semiHidden/>
    <w:unhideWhenUsed/>
    <w:rsid w:val="002814A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2814A6"/>
    <w:rPr>
      <w:i/>
      <w:iCs/>
    </w:rPr>
  </w:style>
  <w:style w:type="paragraph" w:styleId="BalloonText">
    <w:name w:val="Balloon Text"/>
    <w:basedOn w:val="Normal"/>
    <w:link w:val="BalloonTextChar"/>
    <w:uiPriority w:val="99"/>
    <w:semiHidden/>
    <w:unhideWhenUsed/>
    <w:rsid w:val="00281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14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4A6"/>
    <w:rPr>
      <w:rFonts w:ascii="Times New Roman" w:eastAsia="Times New Roman" w:hAnsi="Times New Roman" w:cs="Times New Roman"/>
      <w:b/>
      <w:bCs/>
      <w:kern w:val="36"/>
      <w:sz w:val="48"/>
      <w:szCs w:val="48"/>
      <w:lang w:eastAsia="vi-VN"/>
    </w:rPr>
  </w:style>
  <w:style w:type="character" w:styleId="Strong">
    <w:name w:val="Strong"/>
    <w:basedOn w:val="DefaultParagraphFont"/>
    <w:uiPriority w:val="22"/>
    <w:qFormat/>
    <w:rsid w:val="002814A6"/>
    <w:rPr>
      <w:b/>
      <w:bCs/>
    </w:rPr>
  </w:style>
  <w:style w:type="paragraph" w:styleId="NormalWeb">
    <w:name w:val="Normal (Web)"/>
    <w:basedOn w:val="Normal"/>
    <w:uiPriority w:val="99"/>
    <w:semiHidden/>
    <w:unhideWhenUsed/>
    <w:rsid w:val="002814A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2814A6"/>
    <w:rPr>
      <w:i/>
      <w:iCs/>
    </w:rPr>
  </w:style>
  <w:style w:type="paragraph" w:styleId="BalloonText">
    <w:name w:val="Balloon Text"/>
    <w:basedOn w:val="Normal"/>
    <w:link w:val="BalloonTextChar"/>
    <w:uiPriority w:val="99"/>
    <w:semiHidden/>
    <w:unhideWhenUsed/>
    <w:rsid w:val="00281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Khuat</dc:creator>
  <cp:lastModifiedBy>Thu Khuat</cp:lastModifiedBy>
  <cp:revision>1</cp:revision>
  <dcterms:created xsi:type="dcterms:W3CDTF">2017-11-13T10:44:00Z</dcterms:created>
  <dcterms:modified xsi:type="dcterms:W3CDTF">2017-11-13T10:48:00Z</dcterms:modified>
</cp:coreProperties>
</file>