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2" w:type="dxa"/>
        <w:jc w:val="center"/>
        <w:tblLayout w:type="fixed"/>
        <w:tblLook w:val="0000" w:firstRow="0" w:lastRow="0" w:firstColumn="0" w:lastColumn="0" w:noHBand="0" w:noVBand="0"/>
      </w:tblPr>
      <w:tblGrid>
        <w:gridCol w:w="4406"/>
        <w:gridCol w:w="5846"/>
      </w:tblGrid>
      <w:tr w:rsidR="00C639CC" w:rsidRPr="00C639CC" w:rsidTr="00096FDB">
        <w:trPr>
          <w:trHeight w:val="1142"/>
          <w:jc w:val="center"/>
        </w:trPr>
        <w:tc>
          <w:tcPr>
            <w:tcW w:w="4406" w:type="dxa"/>
          </w:tcPr>
          <w:p w:rsidR="00C4414C" w:rsidRPr="00C639CC" w:rsidRDefault="00C4414C" w:rsidP="00096FDB">
            <w:pPr>
              <w:jc w:val="center"/>
              <w:rPr>
                <w:b/>
                <w:sz w:val="26"/>
                <w:szCs w:val="26"/>
              </w:rPr>
            </w:pPr>
            <w:r w:rsidRPr="00C639CC">
              <w:rPr>
                <w:b/>
                <w:noProof/>
                <w:sz w:val="26"/>
                <w:szCs w:val="26"/>
              </w:rPr>
              <w:t xml:space="preserve">TỔNG CÔNG TY CỔ PHẦN Y TẾ </w:t>
            </w:r>
            <w:r w:rsidRPr="00C639CC">
              <w:rPr>
                <w:b/>
                <w:sz w:val="26"/>
                <w:szCs w:val="26"/>
                <w:u w:val="single"/>
              </w:rPr>
              <w:t>DANAMECO</w:t>
            </w:r>
          </w:p>
          <w:p w:rsidR="00C4414C" w:rsidRPr="00C639CC" w:rsidRDefault="00C4414C" w:rsidP="00A82D85">
            <w:pPr>
              <w:jc w:val="center"/>
              <w:rPr>
                <w:sz w:val="26"/>
                <w:szCs w:val="26"/>
                <w:lang w:val="en-AU"/>
              </w:rPr>
            </w:pPr>
            <w:r w:rsidRPr="00C639CC">
              <w:rPr>
                <w:sz w:val="26"/>
                <w:szCs w:val="26"/>
                <w:lang w:val="fr-FR"/>
              </w:rPr>
              <w:t>Số: …./NQ/</w:t>
            </w:r>
            <w:r w:rsidR="0070085B" w:rsidRPr="00C639CC">
              <w:rPr>
                <w:sz w:val="26"/>
                <w:szCs w:val="26"/>
                <w:lang w:val="fr-FR"/>
              </w:rPr>
              <w:t>ĐHĐCĐ-</w:t>
            </w:r>
            <w:r w:rsidRPr="00C639CC">
              <w:rPr>
                <w:sz w:val="26"/>
                <w:szCs w:val="26"/>
                <w:lang w:val="fr-FR"/>
              </w:rPr>
              <w:t>DNM</w:t>
            </w:r>
          </w:p>
        </w:tc>
        <w:tc>
          <w:tcPr>
            <w:tcW w:w="5846" w:type="dxa"/>
          </w:tcPr>
          <w:p w:rsidR="00C4414C" w:rsidRPr="00C639CC" w:rsidRDefault="00C4414C" w:rsidP="00096FDB">
            <w:pPr>
              <w:pStyle w:val="BodyText3"/>
              <w:spacing w:before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639C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C4414C" w:rsidRPr="00C639CC" w:rsidRDefault="00C4414C" w:rsidP="00096FDB">
            <w:pPr>
              <w:pStyle w:val="BodyText3"/>
              <w:spacing w:before="0" w:line="24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C639CC">
              <w:rPr>
                <w:rFonts w:ascii="Times New Roman" w:hAnsi="Times New Roman"/>
                <w:sz w:val="26"/>
                <w:szCs w:val="26"/>
                <w:u w:val="single"/>
              </w:rPr>
              <w:t>Độc lập – Tự do – Hạnh phúc</w:t>
            </w:r>
          </w:p>
          <w:p w:rsidR="00C4414C" w:rsidRPr="00C639CC" w:rsidRDefault="00C4414C" w:rsidP="00096FDB">
            <w:pPr>
              <w:rPr>
                <w:sz w:val="26"/>
                <w:szCs w:val="26"/>
                <w:lang w:val="en-AU"/>
              </w:rPr>
            </w:pPr>
          </w:p>
          <w:p w:rsidR="00C4414C" w:rsidRPr="00C639CC" w:rsidRDefault="004427C0" w:rsidP="00096FDB">
            <w:pPr>
              <w:tabs>
                <w:tab w:val="left" w:pos="2204"/>
              </w:tabs>
              <w:jc w:val="center"/>
              <w:rPr>
                <w:i/>
                <w:sz w:val="26"/>
                <w:szCs w:val="26"/>
                <w:lang w:val="en-AU"/>
              </w:rPr>
            </w:pPr>
            <w:r w:rsidRPr="00C639CC">
              <w:rPr>
                <w:i/>
                <w:sz w:val="26"/>
                <w:szCs w:val="26"/>
                <w:lang w:val="en-AU"/>
              </w:rPr>
              <w:t xml:space="preserve">               </w:t>
            </w:r>
            <w:r w:rsidR="00C4414C" w:rsidRPr="00C639CC">
              <w:rPr>
                <w:i/>
                <w:sz w:val="26"/>
                <w:szCs w:val="26"/>
                <w:lang w:val="en-AU"/>
              </w:rPr>
              <w:t>Đà Nẵng, ngày       tháng      năm 2013</w:t>
            </w:r>
          </w:p>
        </w:tc>
      </w:tr>
    </w:tbl>
    <w:p w:rsidR="00C4414C" w:rsidRPr="00C639CC" w:rsidRDefault="00C4414C" w:rsidP="00C4414C">
      <w:pPr>
        <w:ind w:left="900"/>
        <w:jc w:val="both"/>
        <w:rPr>
          <w:spacing w:val="-10"/>
          <w:sz w:val="30"/>
          <w:szCs w:val="30"/>
        </w:rPr>
      </w:pPr>
    </w:p>
    <w:p w:rsidR="007334FF" w:rsidRPr="00C639CC" w:rsidRDefault="00C4414C" w:rsidP="007334FF">
      <w:pPr>
        <w:jc w:val="center"/>
        <w:rPr>
          <w:b/>
          <w:spacing w:val="-10"/>
          <w:sz w:val="30"/>
          <w:szCs w:val="32"/>
        </w:rPr>
      </w:pPr>
      <w:r w:rsidRPr="00C639CC">
        <w:rPr>
          <w:b/>
          <w:spacing w:val="-10"/>
          <w:sz w:val="30"/>
          <w:szCs w:val="30"/>
        </w:rPr>
        <w:t>NGHỊ QUYẾT</w:t>
      </w:r>
      <w:r w:rsidRPr="00C639CC">
        <w:rPr>
          <w:b/>
          <w:spacing w:val="-10"/>
          <w:sz w:val="32"/>
          <w:szCs w:val="32"/>
        </w:rPr>
        <w:t xml:space="preserve"> </w:t>
      </w:r>
      <w:r w:rsidR="00893B00" w:rsidRPr="00C639CC">
        <w:rPr>
          <w:b/>
          <w:spacing w:val="-10"/>
          <w:sz w:val="30"/>
          <w:szCs w:val="32"/>
        </w:rPr>
        <w:t xml:space="preserve">ĐẠI </w:t>
      </w:r>
      <w:r w:rsidRPr="00C639CC">
        <w:rPr>
          <w:b/>
          <w:spacing w:val="-10"/>
          <w:sz w:val="30"/>
          <w:szCs w:val="32"/>
        </w:rPr>
        <w:t xml:space="preserve">HỘI ĐỒNG </w:t>
      </w:r>
      <w:r w:rsidR="00A82D85" w:rsidRPr="00C639CC">
        <w:rPr>
          <w:b/>
          <w:spacing w:val="-10"/>
          <w:sz w:val="30"/>
          <w:szCs w:val="32"/>
        </w:rPr>
        <w:t xml:space="preserve">CỔ ĐÔNG </w:t>
      </w:r>
    </w:p>
    <w:p w:rsidR="00C4414C" w:rsidRPr="00C639CC" w:rsidRDefault="00C4414C" w:rsidP="007334FF">
      <w:pPr>
        <w:jc w:val="center"/>
        <w:rPr>
          <w:b/>
          <w:spacing w:val="-10"/>
          <w:sz w:val="32"/>
          <w:szCs w:val="32"/>
        </w:rPr>
      </w:pPr>
      <w:r w:rsidRPr="00C639CC">
        <w:rPr>
          <w:b/>
          <w:spacing w:val="-10"/>
          <w:sz w:val="30"/>
          <w:szCs w:val="32"/>
        </w:rPr>
        <w:t>TỔNG CÔNG TY CỔ PHẦN Y TẾ DANAMECO</w:t>
      </w:r>
    </w:p>
    <w:p w:rsidR="00893B00" w:rsidRPr="00C639CC" w:rsidRDefault="00893B00" w:rsidP="00893B00">
      <w:pPr>
        <w:jc w:val="center"/>
        <w:rPr>
          <w:b/>
          <w:spacing w:val="-10"/>
          <w:sz w:val="30"/>
          <w:szCs w:val="32"/>
        </w:rPr>
      </w:pPr>
      <w:r w:rsidRPr="00C639CC">
        <w:rPr>
          <w:b/>
          <w:spacing w:val="-10"/>
          <w:sz w:val="30"/>
          <w:szCs w:val="32"/>
        </w:rPr>
        <w:t>(Thông qua bằng phương thức lấy ý kiến bằng văn bản)</w:t>
      </w:r>
    </w:p>
    <w:p w:rsidR="00C4414C" w:rsidRPr="00C639CC" w:rsidRDefault="00C4414C" w:rsidP="00C4414C">
      <w:pPr>
        <w:ind w:left="900"/>
        <w:jc w:val="center"/>
        <w:rPr>
          <w:spacing w:val="-10"/>
          <w:sz w:val="26"/>
          <w:szCs w:val="26"/>
        </w:rPr>
      </w:pPr>
    </w:p>
    <w:p w:rsidR="004427C0" w:rsidRPr="00C639CC" w:rsidRDefault="00C4414C" w:rsidP="00C4414C">
      <w:pPr>
        <w:numPr>
          <w:ilvl w:val="0"/>
          <w:numId w:val="1"/>
        </w:numPr>
        <w:spacing w:before="60"/>
        <w:ind w:left="357" w:hanging="357"/>
        <w:jc w:val="both"/>
        <w:rPr>
          <w:i/>
          <w:sz w:val="26"/>
          <w:szCs w:val="26"/>
        </w:rPr>
      </w:pPr>
      <w:r w:rsidRPr="00C639CC">
        <w:rPr>
          <w:i/>
          <w:sz w:val="26"/>
          <w:szCs w:val="26"/>
        </w:rPr>
        <w:t>Căn cứ luật Doanh nghiệp số 60/2005/QH11 của Quốc hội nước CHXHCN Việt Nam</w:t>
      </w:r>
      <w:r w:rsidR="004427C0" w:rsidRPr="00C639CC">
        <w:rPr>
          <w:sz w:val="26"/>
          <w:szCs w:val="26"/>
        </w:rPr>
        <w:t xml:space="preserve"> </w:t>
      </w:r>
      <w:r w:rsidR="004427C0" w:rsidRPr="00C639CC">
        <w:rPr>
          <w:i/>
          <w:sz w:val="26"/>
          <w:szCs w:val="26"/>
        </w:rPr>
        <w:t>ban hành ngày 12/12/2005</w:t>
      </w:r>
    </w:p>
    <w:p w:rsidR="00C4414C" w:rsidRPr="00C639CC" w:rsidRDefault="00C4414C" w:rsidP="00C4414C">
      <w:pPr>
        <w:numPr>
          <w:ilvl w:val="0"/>
          <w:numId w:val="1"/>
        </w:numPr>
        <w:spacing w:before="60"/>
        <w:ind w:left="357" w:hanging="357"/>
        <w:jc w:val="both"/>
        <w:rPr>
          <w:i/>
          <w:sz w:val="26"/>
          <w:szCs w:val="26"/>
        </w:rPr>
      </w:pPr>
      <w:r w:rsidRPr="00C639CC">
        <w:rPr>
          <w:i/>
          <w:sz w:val="26"/>
          <w:szCs w:val="26"/>
        </w:rPr>
        <w:t xml:space="preserve">Căn cứ Điều lệ </w:t>
      </w:r>
      <w:r w:rsidR="004427C0" w:rsidRPr="00C639CC">
        <w:rPr>
          <w:i/>
          <w:sz w:val="26"/>
          <w:szCs w:val="26"/>
        </w:rPr>
        <w:t xml:space="preserve">tổ chức và hoạt động </w:t>
      </w:r>
      <w:r w:rsidRPr="00C639CC">
        <w:rPr>
          <w:i/>
          <w:sz w:val="26"/>
          <w:szCs w:val="26"/>
        </w:rPr>
        <w:t xml:space="preserve">của Tổng Công ty Cổ phần y tế DANAMECO; </w:t>
      </w:r>
    </w:p>
    <w:p w:rsidR="00C4414C" w:rsidRPr="00C639CC" w:rsidRDefault="00C4414C" w:rsidP="00C4414C">
      <w:pPr>
        <w:numPr>
          <w:ilvl w:val="0"/>
          <w:numId w:val="1"/>
        </w:numPr>
        <w:spacing w:before="60"/>
        <w:ind w:left="357" w:hanging="357"/>
        <w:jc w:val="both"/>
        <w:rPr>
          <w:i/>
          <w:sz w:val="26"/>
          <w:szCs w:val="26"/>
        </w:rPr>
      </w:pPr>
      <w:r w:rsidRPr="00C639CC">
        <w:rPr>
          <w:i/>
          <w:sz w:val="26"/>
          <w:szCs w:val="26"/>
        </w:rPr>
        <w:t xml:space="preserve">Căn cứ Nghị quyết Đại hội đồng cổ đông Tổng </w:t>
      </w:r>
      <w:r w:rsidR="004427C0" w:rsidRPr="00C639CC">
        <w:rPr>
          <w:i/>
          <w:sz w:val="26"/>
          <w:szCs w:val="26"/>
        </w:rPr>
        <w:t>C</w:t>
      </w:r>
      <w:r w:rsidRPr="00C639CC">
        <w:rPr>
          <w:i/>
          <w:sz w:val="26"/>
          <w:szCs w:val="26"/>
        </w:rPr>
        <w:t>ông ty Cổ phần y tế DANAMECO năm 2013</w:t>
      </w:r>
    </w:p>
    <w:p w:rsidR="000C75F8" w:rsidRPr="00C639CC" w:rsidRDefault="000C75F8" w:rsidP="000C75F8">
      <w:pPr>
        <w:numPr>
          <w:ilvl w:val="0"/>
          <w:numId w:val="7"/>
        </w:numPr>
        <w:spacing w:before="60"/>
        <w:ind w:left="357" w:hanging="357"/>
        <w:jc w:val="both"/>
        <w:rPr>
          <w:i/>
          <w:sz w:val="26"/>
          <w:szCs w:val="26"/>
        </w:rPr>
      </w:pPr>
      <w:r w:rsidRPr="00C639CC">
        <w:rPr>
          <w:i/>
          <w:sz w:val="26"/>
          <w:szCs w:val="26"/>
        </w:rPr>
        <w:t>Căn cứ Nghị quyết Hội đồng quản trị Tổng Công ty Cổ phần y tế DANAMECO ngày 28/10/2013</w:t>
      </w:r>
    </w:p>
    <w:p w:rsidR="00C4414C" w:rsidRPr="00C639CC" w:rsidRDefault="00634AE7" w:rsidP="00893B00">
      <w:pPr>
        <w:numPr>
          <w:ilvl w:val="0"/>
          <w:numId w:val="1"/>
        </w:numPr>
        <w:tabs>
          <w:tab w:val="clear" w:pos="1080"/>
          <w:tab w:val="num" w:pos="360"/>
        </w:tabs>
        <w:spacing w:before="60"/>
        <w:ind w:hanging="1080"/>
        <w:jc w:val="both"/>
        <w:rPr>
          <w:i/>
          <w:sz w:val="26"/>
          <w:szCs w:val="26"/>
        </w:rPr>
      </w:pPr>
      <w:r w:rsidRPr="00C639CC">
        <w:rPr>
          <w:i/>
          <w:sz w:val="26"/>
          <w:szCs w:val="26"/>
        </w:rPr>
        <w:t xml:space="preserve">Căn cứ vào </w:t>
      </w:r>
      <w:r w:rsidR="00893B00" w:rsidRPr="00C639CC">
        <w:rPr>
          <w:i/>
          <w:sz w:val="26"/>
          <w:szCs w:val="26"/>
        </w:rPr>
        <w:t xml:space="preserve">Biên bản số…..ngày…. về việc </w:t>
      </w:r>
      <w:r w:rsidRPr="00C639CC">
        <w:rPr>
          <w:i/>
          <w:sz w:val="26"/>
          <w:szCs w:val="26"/>
        </w:rPr>
        <w:t>kiểm phiếu lấy ý kiến bằng văn bản</w:t>
      </w:r>
      <w:r w:rsidR="00893B00" w:rsidRPr="00C639CC">
        <w:rPr>
          <w:i/>
          <w:sz w:val="26"/>
          <w:szCs w:val="26"/>
        </w:rPr>
        <w:t>.</w:t>
      </w:r>
      <w:r w:rsidRPr="00C639CC">
        <w:rPr>
          <w:i/>
          <w:sz w:val="26"/>
          <w:szCs w:val="26"/>
        </w:rPr>
        <w:t xml:space="preserve"> </w:t>
      </w:r>
    </w:p>
    <w:p w:rsidR="00C4414C" w:rsidRPr="00C639CC" w:rsidRDefault="00C4414C" w:rsidP="00C4414C">
      <w:pPr>
        <w:jc w:val="center"/>
        <w:rPr>
          <w:sz w:val="26"/>
          <w:szCs w:val="26"/>
        </w:rPr>
      </w:pPr>
      <w:bookmarkStart w:id="0" w:name="_GoBack"/>
      <w:bookmarkEnd w:id="0"/>
    </w:p>
    <w:p w:rsidR="0070085B" w:rsidRPr="00C639CC" w:rsidRDefault="0070085B" w:rsidP="0070085B">
      <w:pPr>
        <w:ind w:firstLine="360"/>
        <w:jc w:val="center"/>
        <w:rPr>
          <w:b/>
          <w:sz w:val="36"/>
          <w:szCs w:val="26"/>
        </w:rPr>
      </w:pPr>
      <w:r w:rsidRPr="00C639CC">
        <w:rPr>
          <w:b/>
          <w:sz w:val="36"/>
          <w:szCs w:val="26"/>
        </w:rPr>
        <w:t>QUYẾT NGHỊ</w:t>
      </w:r>
    </w:p>
    <w:p w:rsidR="0070085B" w:rsidRPr="00C639CC" w:rsidRDefault="0070085B" w:rsidP="0070085B">
      <w:pPr>
        <w:ind w:firstLine="360"/>
        <w:jc w:val="center"/>
        <w:rPr>
          <w:b/>
          <w:sz w:val="38"/>
          <w:szCs w:val="26"/>
          <w:lang w:val="vi-VN"/>
        </w:rPr>
      </w:pPr>
    </w:p>
    <w:p w:rsidR="000C75F8" w:rsidRPr="00C639CC" w:rsidRDefault="0070085B" w:rsidP="007334FF">
      <w:pPr>
        <w:spacing w:before="120" w:line="340" w:lineRule="exact"/>
        <w:ind w:firstLine="540"/>
        <w:jc w:val="both"/>
        <w:rPr>
          <w:lang w:val="nl-NL"/>
        </w:rPr>
      </w:pPr>
      <w:r w:rsidRPr="00C639CC">
        <w:rPr>
          <w:b/>
          <w:i/>
          <w:lang w:val="vi-VN"/>
        </w:rPr>
        <w:t>Điều 1:</w:t>
      </w:r>
      <w:r w:rsidRPr="00C639CC">
        <w:rPr>
          <w:b/>
        </w:rPr>
        <w:t xml:space="preserve"> </w:t>
      </w:r>
      <w:r w:rsidR="000C75F8" w:rsidRPr="00C639CC">
        <w:t xml:space="preserve">Thông qua nội dung chuyển đổi mục đích chào bán của đợt chào bán </w:t>
      </w:r>
      <w:r w:rsidR="000C75F8" w:rsidRPr="00C639CC">
        <w:rPr>
          <w:lang w:val="nl-NL"/>
        </w:rPr>
        <w:t xml:space="preserve">1.154.787 cổ phiếu cho cổ đông hiện hữu và cán bộ công nhân viên Công ty </w:t>
      </w:r>
      <w:r w:rsidR="000C75F8" w:rsidRPr="00C639CC">
        <w:t xml:space="preserve">là: </w:t>
      </w:r>
      <w:r w:rsidR="000C75F8" w:rsidRPr="00C639CC">
        <w:rPr>
          <w:lang w:val="nl-NL"/>
        </w:rPr>
        <w:t>Bổ sung nguồn vốn lưu động phục vụ hoạt động sản xuất kinh doanh.</w:t>
      </w:r>
    </w:p>
    <w:p w:rsidR="000C75F8" w:rsidRPr="00C639CC" w:rsidRDefault="00794504" w:rsidP="007334FF">
      <w:pPr>
        <w:spacing w:before="120" w:line="340" w:lineRule="exact"/>
        <w:ind w:firstLine="540"/>
        <w:jc w:val="both"/>
        <w:rPr>
          <w:b/>
          <w:bCs/>
          <w:shd w:val="clear" w:color="auto" w:fill="FFFFFF"/>
        </w:rPr>
      </w:pPr>
      <w:r w:rsidRPr="00C639CC">
        <w:rPr>
          <w:b/>
          <w:i/>
          <w:lang w:val="vi-VN"/>
        </w:rPr>
        <w:t xml:space="preserve">Điều </w:t>
      </w:r>
      <w:r w:rsidRPr="00C639CC">
        <w:rPr>
          <w:b/>
          <w:i/>
        </w:rPr>
        <w:t xml:space="preserve">2: </w:t>
      </w:r>
      <w:r w:rsidR="007334FF" w:rsidRPr="00C639CC">
        <w:t>Hội đồng quản trị Công ty có trách nhiệm tổ chức, thực hiện các nội dung của Nghị quyết này.</w:t>
      </w:r>
    </w:p>
    <w:p w:rsidR="0070085B" w:rsidRPr="00C639CC" w:rsidRDefault="0070085B" w:rsidP="007334FF">
      <w:pPr>
        <w:spacing w:before="120" w:line="340" w:lineRule="exact"/>
        <w:ind w:firstLine="540"/>
        <w:jc w:val="both"/>
      </w:pPr>
      <w:r w:rsidRPr="00C639CC">
        <w:t xml:space="preserve">Nghị quyết này có hiệu lực kể từ ngày ký. </w:t>
      </w:r>
    </w:p>
    <w:p w:rsidR="0070085B" w:rsidRPr="00C639CC" w:rsidRDefault="0070085B" w:rsidP="0070085B">
      <w:pPr>
        <w:ind w:left="360" w:firstLine="360"/>
        <w:jc w:val="both"/>
        <w:rPr>
          <w:sz w:val="10"/>
          <w:szCs w:val="26"/>
          <w:lang w:val="vi-VN"/>
        </w:rPr>
      </w:pPr>
    </w:p>
    <w:p w:rsidR="00A16109" w:rsidRPr="00C639CC" w:rsidRDefault="0070085B" w:rsidP="00794504">
      <w:pPr>
        <w:spacing w:line="360" w:lineRule="auto"/>
        <w:jc w:val="both"/>
        <w:rPr>
          <w:b/>
          <w:bCs/>
          <w:sz w:val="26"/>
          <w:szCs w:val="26"/>
          <w:lang w:val="pt-BR"/>
        </w:rPr>
      </w:pPr>
      <w:r w:rsidRPr="00C639CC">
        <w:rPr>
          <w:sz w:val="26"/>
          <w:szCs w:val="26"/>
          <w:lang w:val="vi-VN"/>
        </w:rPr>
        <w:t xml:space="preserve">         </w:t>
      </w:r>
      <w:r w:rsidRPr="00C639CC">
        <w:rPr>
          <w:sz w:val="26"/>
          <w:szCs w:val="26"/>
          <w:lang w:val="vi-VN"/>
        </w:rPr>
        <w:tab/>
      </w:r>
      <w:r w:rsidRPr="00C639CC">
        <w:rPr>
          <w:sz w:val="26"/>
          <w:szCs w:val="26"/>
          <w:lang w:val="vi-VN"/>
        </w:rPr>
        <w:tab/>
      </w:r>
      <w:r w:rsidRPr="00C639CC">
        <w:rPr>
          <w:sz w:val="26"/>
          <w:szCs w:val="26"/>
          <w:lang w:val="vi-VN"/>
        </w:rPr>
        <w:tab/>
      </w:r>
      <w:r w:rsidRPr="00C639CC">
        <w:rPr>
          <w:sz w:val="26"/>
          <w:szCs w:val="26"/>
          <w:lang w:val="vi-VN"/>
        </w:rPr>
        <w:tab/>
      </w:r>
      <w:r w:rsidRPr="00C639CC">
        <w:rPr>
          <w:sz w:val="26"/>
          <w:szCs w:val="26"/>
          <w:lang w:val="vi-VN"/>
        </w:rPr>
        <w:tab/>
      </w:r>
      <w:r w:rsidRPr="00C639CC">
        <w:rPr>
          <w:sz w:val="26"/>
          <w:szCs w:val="26"/>
          <w:lang w:val="vi-VN"/>
        </w:rPr>
        <w:tab/>
      </w:r>
      <w:r w:rsidR="00C4414C" w:rsidRPr="00C639CC">
        <w:rPr>
          <w:b/>
          <w:bCs/>
          <w:sz w:val="26"/>
          <w:szCs w:val="26"/>
          <w:lang w:val="pt-BR"/>
        </w:rPr>
        <w:t xml:space="preserve">                                                                                 </w:t>
      </w:r>
      <w:r w:rsidR="00E70514" w:rsidRPr="00C639CC">
        <w:rPr>
          <w:b/>
          <w:bCs/>
          <w:sz w:val="26"/>
          <w:szCs w:val="26"/>
          <w:lang w:val="pt-BR"/>
        </w:rPr>
        <w:t xml:space="preserve">        </w:t>
      </w:r>
      <w:r w:rsidR="00C4414C" w:rsidRPr="00C639CC">
        <w:rPr>
          <w:b/>
          <w:bCs/>
          <w:sz w:val="26"/>
          <w:szCs w:val="26"/>
          <w:lang w:val="pt-BR"/>
        </w:rPr>
        <w:t xml:space="preserve"> </w:t>
      </w:r>
      <w:r w:rsidR="00E70514" w:rsidRPr="00C639CC">
        <w:rPr>
          <w:b/>
          <w:bCs/>
          <w:sz w:val="26"/>
          <w:szCs w:val="26"/>
          <w:lang w:val="pt-BR"/>
        </w:rPr>
        <w:t xml:space="preserve">     </w:t>
      </w:r>
    </w:p>
    <w:p w:rsidR="00C4414C" w:rsidRPr="00C639CC" w:rsidRDefault="007334FF" w:rsidP="00A16109">
      <w:pPr>
        <w:ind w:left="5040" w:firstLine="720"/>
        <w:jc w:val="both"/>
        <w:rPr>
          <w:b/>
          <w:bCs/>
          <w:sz w:val="26"/>
          <w:szCs w:val="26"/>
          <w:lang w:val="pt-BR"/>
        </w:rPr>
      </w:pPr>
      <w:r w:rsidRPr="00C639CC">
        <w:rPr>
          <w:b/>
          <w:bCs/>
          <w:sz w:val="26"/>
          <w:szCs w:val="26"/>
          <w:lang w:val="pt-BR"/>
        </w:rPr>
        <w:t xml:space="preserve">  </w:t>
      </w:r>
      <w:r w:rsidR="00A16109" w:rsidRPr="00C639CC">
        <w:rPr>
          <w:b/>
          <w:bCs/>
          <w:sz w:val="26"/>
          <w:szCs w:val="26"/>
          <w:lang w:val="pt-BR"/>
        </w:rPr>
        <w:t xml:space="preserve"> </w:t>
      </w:r>
      <w:r w:rsidR="00C4414C" w:rsidRPr="00C639CC">
        <w:rPr>
          <w:b/>
          <w:bCs/>
          <w:sz w:val="26"/>
          <w:szCs w:val="26"/>
          <w:lang w:val="pt-BR"/>
        </w:rPr>
        <w:t>TM. HỘI ĐỒNG QUẢN TRỊ</w:t>
      </w:r>
    </w:p>
    <w:p w:rsidR="00A16109" w:rsidRPr="00C639CC" w:rsidRDefault="00A16109" w:rsidP="00A16109">
      <w:pPr>
        <w:jc w:val="both"/>
        <w:rPr>
          <w:b/>
          <w:bCs/>
          <w:sz w:val="26"/>
          <w:szCs w:val="26"/>
          <w:lang w:val="pt-BR"/>
        </w:rPr>
      </w:pPr>
      <w:r w:rsidRPr="00C639CC">
        <w:rPr>
          <w:b/>
          <w:bCs/>
          <w:sz w:val="26"/>
          <w:szCs w:val="26"/>
          <w:lang w:val="pt-BR"/>
        </w:rPr>
        <w:t xml:space="preserve">*Nơi nhận : </w:t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</w:r>
      <w:r w:rsidR="007334FF" w:rsidRPr="00C639CC">
        <w:rPr>
          <w:b/>
          <w:bCs/>
          <w:sz w:val="26"/>
          <w:szCs w:val="26"/>
          <w:lang w:val="pt-BR"/>
        </w:rPr>
        <w:tab/>
        <w:t xml:space="preserve">       </w:t>
      </w:r>
      <w:r w:rsidRPr="00C639CC">
        <w:rPr>
          <w:b/>
          <w:bCs/>
          <w:sz w:val="26"/>
          <w:szCs w:val="26"/>
          <w:lang w:val="pt-BR"/>
        </w:rPr>
        <w:t>CHỦ TỊCH</w:t>
      </w:r>
    </w:p>
    <w:p w:rsidR="00C4414C" w:rsidRPr="00C639CC" w:rsidRDefault="00A16109" w:rsidP="00A16109">
      <w:pPr>
        <w:jc w:val="both"/>
        <w:rPr>
          <w:bCs/>
          <w:i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UBCKNN</w:t>
      </w:r>
      <w:r w:rsidR="00E70514" w:rsidRPr="00C639CC">
        <w:rPr>
          <w:bCs/>
          <w:i/>
          <w:sz w:val="26"/>
          <w:szCs w:val="26"/>
          <w:lang w:val="pt-BR"/>
        </w:rPr>
        <w:t xml:space="preserve">   </w:t>
      </w:r>
      <w:r w:rsidR="00C4414C" w:rsidRPr="00C639CC">
        <w:rPr>
          <w:bCs/>
          <w:i/>
          <w:sz w:val="26"/>
          <w:szCs w:val="26"/>
          <w:lang w:val="pt-BR"/>
        </w:rPr>
        <w:t xml:space="preserve"> </w:t>
      </w:r>
      <w:r w:rsidR="00E70514" w:rsidRPr="00C639CC">
        <w:rPr>
          <w:bCs/>
          <w:i/>
          <w:sz w:val="26"/>
          <w:szCs w:val="26"/>
          <w:lang w:val="pt-BR"/>
        </w:rPr>
        <w:t xml:space="preserve">            </w:t>
      </w:r>
      <w:r w:rsidRPr="00C639CC">
        <w:rPr>
          <w:bCs/>
          <w:i/>
          <w:sz w:val="26"/>
          <w:szCs w:val="26"/>
          <w:lang w:val="pt-BR"/>
        </w:rPr>
        <w:t xml:space="preserve">                                                                        </w:t>
      </w:r>
    </w:p>
    <w:p w:rsidR="00A16109" w:rsidRPr="00C639CC" w:rsidRDefault="00A16109" w:rsidP="00A16109">
      <w:pPr>
        <w:jc w:val="both"/>
        <w:rPr>
          <w:bCs/>
          <w:i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Sở GDCKHN</w:t>
      </w:r>
    </w:p>
    <w:p w:rsidR="00A16109" w:rsidRPr="00C639CC" w:rsidRDefault="00A16109" w:rsidP="00A16109">
      <w:pPr>
        <w:jc w:val="both"/>
        <w:rPr>
          <w:bCs/>
          <w:i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HĐQT, BKS</w:t>
      </w:r>
    </w:p>
    <w:p w:rsidR="00A16109" w:rsidRPr="00C639CC" w:rsidRDefault="00A16109" w:rsidP="00A16109">
      <w:pPr>
        <w:jc w:val="both"/>
        <w:rPr>
          <w:bCs/>
          <w:i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TG</w:t>
      </w:r>
      <w:r w:rsidR="00961BF4" w:rsidRPr="00C639CC">
        <w:rPr>
          <w:bCs/>
          <w:i/>
          <w:sz w:val="26"/>
          <w:szCs w:val="26"/>
          <w:lang w:val="pt-BR"/>
        </w:rPr>
        <w:t>Đ</w:t>
      </w:r>
      <w:r w:rsidR="00AC59C7" w:rsidRPr="00C639CC">
        <w:rPr>
          <w:bCs/>
          <w:i/>
          <w:sz w:val="26"/>
          <w:szCs w:val="26"/>
          <w:lang w:val="pt-BR"/>
        </w:rPr>
        <w:t>, PTGĐ</w:t>
      </w:r>
    </w:p>
    <w:p w:rsidR="00A16109" w:rsidRPr="00C639CC" w:rsidRDefault="00A16109" w:rsidP="00A16109">
      <w:pPr>
        <w:jc w:val="both"/>
        <w:rPr>
          <w:bCs/>
          <w:i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Đơn vị trực thuộc</w:t>
      </w:r>
    </w:p>
    <w:p w:rsidR="00C4414C" w:rsidRPr="00C639CC" w:rsidRDefault="00A16109" w:rsidP="00C4414C">
      <w:pPr>
        <w:jc w:val="both"/>
        <w:rPr>
          <w:b/>
          <w:sz w:val="26"/>
          <w:szCs w:val="26"/>
          <w:lang w:val="pt-BR"/>
        </w:rPr>
      </w:pPr>
      <w:r w:rsidRPr="00C639CC">
        <w:rPr>
          <w:bCs/>
          <w:i/>
          <w:sz w:val="26"/>
          <w:szCs w:val="26"/>
          <w:lang w:val="pt-BR"/>
        </w:rPr>
        <w:t>- Đăng trên Website Danameco</w:t>
      </w:r>
      <w:r w:rsidR="00DB2A27" w:rsidRPr="00C639CC">
        <w:rPr>
          <w:bCs/>
          <w:i/>
          <w:sz w:val="26"/>
          <w:szCs w:val="26"/>
          <w:lang w:val="pt-BR"/>
        </w:rPr>
        <w:t xml:space="preserve">        </w:t>
      </w:r>
      <w:r w:rsidR="007334FF" w:rsidRPr="00C639CC">
        <w:rPr>
          <w:bCs/>
          <w:i/>
          <w:sz w:val="26"/>
          <w:szCs w:val="26"/>
          <w:lang w:val="pt-BR"/>
        </w:rPr>
        <w:t xml:space="preserve">                           </w:t>
      </w:r>
      <w:r w:rsidR="00DB2A27" w:rsidRPr="00C639CC">
        <w:rPr>
          <w:b/>
          <w:bCs/>
          <w:sz w:val="26"/>
          <w:szCs w:val="26"/>
          <w:lang w:val="pt-BR"/>
        </w:rPr>
        <w:t xml:space="preserve"> DS. PHẠM THỊ MINH TRANG</w:t>
      </w:r>
      <w:r w:rsidR="00C4414C" w:rsidRPr="00C639CC">
        <w:rPr>
          <w:sz w:val="26"/>
          <w:szCs w:val="26"/>
          <w:lang w:val="pt-BR"/>
        </w:rPr>
        <w:t xml:space="preserve">      </w:t>
      </w:r>
      <w:r w:rsidR="00E70514" w:rsidRPr="00C639CC">
        <w:rPr>
          <w:sz w:val="26"/>
          <w:szCs w:val="26"/>
          <w:lang w:val="pt-BR"/>
        </w:rPr>
        <w:t xml:space="preserve">                                                                                 </w:t>
      </w:r>
      <w:r w:rsidR="00C4414C" w:rsidRPr="00C639CC">
        <w:rPr>
          <w:sz w:val="26"/>
          <w:szCs w:val="26"/>
          <w:lang w:val="pt-BR"/>
        </w:rPr>
        <w:t xml:space="preserve"> </w:t>
      </w:r>
    </w:p>
    <w:p w:rsidR="00E055F2" w:rsidRPr="00C639CC" w:rsidRDefault="00C639CC">
      <w:pPr>
        <w:rPr>
          <w:sz w:val="26"/>
          <w:szCs w:val="26"/>
        </w:rPr>
      </w:pPr>
    </w:p>
    <w:sectPr w:rsidR="00E055F2" w:rsidRPr="00C639CC" w:rsidSect="007334FF">
      <w:pgSz w:w="11907" w:h="16839" w:code="9"/>
      <w:pgMar w:top="990" w:right="1197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12C79"/>
    <w:multiLevelType w:val="hybridMultilevel"/>
    <w:tmpl w:val="E2822D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7200A"/>
    <w:multiLevelType w:val="hybridMultilevel"/>
    <w:tmpl w:val="9D8A2FA6"/>
    <w:lvl w:ilvl="0" w:tplc="C5CEFA32">
      <w:numFmt w:val="bullet"/>
      <w:lvlText w:val="-"/>
      <w:lvlJc w:val="left"/>
      <w:pPr>
        <w:ind w:left="36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9E10B5"/>
    <w:multiLevelType w:val="hybridMultilevel"/>
    <w:tmpl w:val="8B4E9C9C"/>
    <w:lvl w:ilvl="0" w:tplc="33E0A03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D50641"/>
    <w:multiLevelType w:val="hybridMultilevel"/>
    <w:tmpl w:val="925667CA"/>
    <w:lvl w:ilvl="0" w:tplc="C5CEFA3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.VnTime" w:eastAsia="Times New Roman" w:hAnsi=".VnTim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C570483"/>
    <w:multiLevelType w:val="hybridMultilevel"/>
    <w:tmpl w:val="8B3CDFFA"/>
    <w:lvl w:ilvl="0" w:tplc="33E0A03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4C"/>
    <w:rsid w:val="00004467"/>
    <w:rsid w:val="00047BF4"/>
    <w:rsid w:val="00077962"/>
    <w:rsid w:val="000C75F8"/>
    <w:rsid w:val="000E4A1D"/>
    <w:rsid w:val="00122E3A"/>
    <w:rsid w:val="001821C5"/>
    <w:rsid w:val="002A1EAD"/>
    <w:rsid w:val="002A50F9"/>
    <w:rsid w:val="002A58E5"/>
    <w:rsid w:val="002C548B"/>
    <w:rsid w:val="002E7CF0"/>
    <w:rsid w:val="00363389"/>
    <w:rsid w:val="003779E2"/>
    <w:rsid w:val="003C35EB"/>
    <w:rsid w:val="004427C0"/>
    <w:rsid w:val="004502AB"/>
    <w:rsid w:val="0052104A"/>
    <w:rsid w:val="005636E3"/>
    <w:rsid w:val="00634AE7"/>
    <w:rsid w:val="0070085B"/>
    <w:rsid w:val="007334FF"/>
    <w:rsid w:val="00762925"/>
    <w:rsid w:val="00771FA2"/>
    <w:rsid w:val="00793DA1"/>
    <w:rsid w:val="00794504"/>
    <w:rsid w:val="00850FED"/>
    <w:rsid w:val="00873D7B"/>
    <w:rsid w:val="00893B00"/>
    <w:rsid w:val="00961BF4"/>
    <w:rsid w:val="009A7886"/>
    <w:rsid w:val="00A103A7"/>
    <w:rsid w:val="00A16109"/>
    <w:rsid w:val="00A20D10"/>
    <w:rsid w:val="00A75C68"/>
    <w:rsid w:val="00A82D85"/>
    <w:rsid w:val="00AA6B4C"/>
    <w:rsid w:val="00AC59C7"/>
    <w:rsid w:val="00B07EB9"/>
    <w:rsid w:val="00B2776A"/>
    <w:rsid w:val="00B9145C"/>
    <w:rsid w:val="00B91973"/>
    <w:rsid w:val="00C4414C"/>
    <w:rsid w:val="00C639CC"/>
    <w:rsid w:val="00C75A48"/>
    <w:rsid w:val="00C95C3B"/>
    <w:rsid w:val="00CF69F9"/>
    <w:rsid w:val="00D26D4A"/>
    <w:rsid w:val="00D4372D"/>
    <w:rsid w:val="00D90166"/>
    <w:rsid w:val="00D97DA4"/>
    <w:rsid w:val="00DB2A27"/>
    <w:rsid w:val="00E70514"/>
    <w:rsid w:val="00EB7124"/>
    <w:rsid w:val="00EE1CD0"/>
    <w:rsid w:val="00F067D0"/>
    <w:rsid w:val="00F16658"/>
    <w:rsid w:val="00F2780D"/>
    <w:rsid w:val="00F54E7E"/>
    <w:rsid w:val="00F6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B2728C-8DAF-421B-996F-F47391C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4414C"/>
    <w:pPr>
      <w:spacing w:before="60" w:line="360" w:lineRule="auto"/>
      <w:jc w:val="center"/>
    </w:pPr>
    <w:rPr>
      <w:rFonts w:ascii=".VnTimeH" w:hAnsi=".VnTimeH"/>
      <w:bCs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rsid w:val="00C4414C"/>
    <w:rPr>
      <w:rFonts w:ascii=".VnTimeH" w:eastAsia="Times New Roman" w:hAnsi=".VnTimeH" w:cs="Times New Roman"/>
      <w:bCs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047BF4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al"/>
    <w:autoRedefine/>
    <w:rsid w:val="002A50F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Indent">
    <w:name w:val="Body Text Indent"/>
    <w:basedOn w:val="Normal"/>
    <w:link w:val="BodyTextIndentChar"/>
    <w:rsid w:val="007008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008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1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7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7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8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tvdung</dc:creator>
  <cp:lastModifiedBy>Admin</cp:lastModifiedBy>
  <cp:revision>3</cp:revision>
  <cp:lastPrinted>2013-10-07T08:54:00Z</cp:lastPrinted>
  <dcterms:created xsi:type="dcterms:W3CDTF">2013-12-06T08:09:00Z</dcterms:created>
  <dcterms:modified xsi:type="dcterms:W3CDTF">2013-12-06T08:09:00Z</dcterms:modified>
</cp:coreProperties>
</file>