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349"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5670"/>
      </w:tblGrid>
      <w:tr w:rsidR="004B2E91" w:rsidTr="004B2E91">
        <w:tc>
          <w:tcPr>
            <w:tcW w:w="4679" w:type="dxa"/>
          </w:tcPr>
          <w:p w:rsidR="004B2E91" w:rsidRDefault="004B2E91" w:rsidP="004B2E91">
            <w:pPr>
              <w:spacing w:after="60"/>
              <w:ind w:right="-267"/>
              <w:jc w:val="center"/>
              <w:rPr>
                <w:rFonts w:ascii="Times New Roman" w:hAnsi="Times New Roman" w:cs="Times New Roman"/>
                <w:b/>
                <w:sz w:val="26"/>
                <w:szCs w:val="26"/>
              </w:rPr>
            </w:pPr>
            <w:r w:rsidRPr="00715008">
              <w:rPr>
                <w:rFonts w:ascii="Times New Roman" w:hAnsi="Times New Roman" w:cs="Times New Roman"/>
                <w:b/>
                <w:sz w:val="26"/>
                <w:szCs w:val="26"/>
              </w:rPr>
              <w:t>TỔNG CÔNG TY CỔ PHẦN</w:t>
            </w:r>
            <w:r>
              <w:rPr>
                <w:rFonts w:ascii="Times New Roman" w:hAnsi="Times New Roman" w:cs="Times New Roman"/>
                <w:sz w:val="26"/>
                <w:szCs w:val="26"/>
              </w:rPr>
              <w:t xml:space="preserve">  </w:t>
            </w:r>
            <w:r w:rsidRPr="00715008">
              <w:rPr>
                <w:rFonts w:ascii="Times New Roman" w:hAnsi="Times New Roman" w:cs="Times New Roman"/>
                <w:b/>
                <w:sz w:val="26"/>
                <w:szCs w:val="26"/>
              </w:rPr>
              <w:t>Y TẾ</w:t>
            </w:r>
          </w:p>
        </w:tc>
        <w:tc>
          <w:tcPr>
            <w:tcW w:w="5670" w:type="dxa"/>
          </w:tcPr>
          <w:p w:rsidR="004B2E91" w:rsidRDefault="004B2E91" w:rsidP="004B2E91">
            <w:pPr>
              <w:spacing w:after="60"/>
              <w:ind w:right="-267"/>
              <w:jc w:val="center"/>
              <w:rPr>
                <w:rFonts w:ascii="Times New Roman" w:hAnsi="Times New Roman" w:cs="Times New Roman"/>
                <w:b/>
                <w:sz w:val="26"/>
                <w:szCs w:val="26"/>
              </w:rPr>
            </w:pPr>
            <w:r w:rsidRPr="00715008">
              <w:rPr>
                <w:rFonts w:ascii="Times New Roman" w:hAnsi="Times New Roman" w:cs="Times New Roman"/>
                <w:b/>
                <w:sz w:val="26"/>
                <w:szCs w:val="26"/>
              </w:rPr>
              <w:t>CỘNG HÒA XÃ HỘI CHỦ NGHĨA VIỆT NAM</w:t>
            </w:r>
          </w:p>
        </w:tc>
      </w:tr>
      <w:tr w:rsidR="004B2E91" w:rsidTr="004B2E91">
        <w:tc>
          <w:tcPr>
            <w:tcW w:w="4679" w:type="dxa"/>
          </w:tcPr>
          <w:p w:rsidR="004B2E91" w:rsidRDefault="004B2E91" w:rsidP="004B2E91">
            <w:pPr>
              <w:spacing w:after="60"/>
              <w:ind w:right="-267"/>
              <w:jc w:val="center"/>
              <w:rPr>
                <w:rFonts w:ascii="Times New Roman" w:hAnsi="Times New Roman" w:cs="Times New Roman"/>
                <w:b/>
                <w:sz w:val="26"/>
                <w:szCs w:val="26"/>
              </w:rPr>
            </w:pPr>
            <w:r w:rsidRPr="00715008">
              <w:rPr>
                <w:rFonts w:ascii="Times New Roman" w:hAnsi="Times New Roman" w:cs="Times New Roman"/>
                <w:b/>
                <w:noProof/>
                <w:sz w:val="26"/>
                <w:szCs w:val="26"/>
              </w:rPr>
              <mc:AlternateContent>
                <mc:Choice Requires="wps">
                  <w:drawing>
                    <wp:anchor distT="0" distB="0" distL="114300" distR="114300" simplePos="0" relativeHeight="251659264" behindDoc="0" locked="0" layoutInCell="1" allowOverlap="1" wp14:anchorId="238A5C8F" wp14:editId="0E0D9020">
                      <wp:simplePos x="0" y="0"/>
                      <wp:positionH relativeFrom="column">
                        <wp:posOffset>1091565</wp:posOffset>
                      </wp:positionH>
                      <wp:positionV relativeFrom="paragraph">
                        <wp:posOffset>177165</wp:posOffset>
                      </wp:positionV>
                      <wp:extent cx="762000" cy="1"/>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762000" cy="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95pt,13.95pt" to="145.9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" strokecolor="black [3200]" strokeweight=".5pt">
                      <v:stroke joinstyle="miter"/>
                    </v:line>
                  </w:pict>
                </mc:Fallback>
              </mc:AlternateContent>
            </w:r>
            <w:r w:rsidRPr="00715008">
              <w:rPr>
                <w:rFonts w:ascii="Times New Roman" w:hAnsi="Times New Roman" w:cs="Times New Roman"/>
                <w:b/>
                <w:sz w:val="26"/>
                <w:szCs w:val="26"/>
              </w:rPr>
              <w:t>DANAMECO</w:t>
            </w:r>
          </w:p>
        </w:tc>
        <w:tc>
          <w:tcPr>
            <w:tcW w:w="5670" w:type="dxa"/>
          </w:tcPr>
          <w:p w:rsidR="004B2E91" w:rsidRDefault="004B2E91" w:rsidP="004B2E91">
            <w:pPr>
              <w:spacing w:after="60"/>
              <w:ind w:right="-267"/>
              <w:jc w:val="center"/>
              <w:rPr>
                <w:rFonts w:ascii="Times New Roman" w:hAnsi="Times New Roman" w:cs="Times New Roman"/>
                <w:b/>
                <w:sz w:val="26"/>
                <w:szCs w:val="26"/>
              </w:rPr>
            </w:pPr>
            <w:r w:rsidRPr="00715008">
              <w:rPr>
                <w:rFonts w:ascii="Times New Roman" w:hAnsi="Times New Roman" w:cs="Times New Roman"/>
                <w:b/>
                <w:noProof/>
                <w:sz w:val="26"/>
                <w:szCs w:val="26"/>
              </w:rPr>
              <mc:AlternateContent>
                <mc:Choice Requires="wps">
                  <w:drawing>
                    <wp:anchor distT="0" distB="0" distL="114300" distR="114300" simplePos="0" relativeHeight="251661312" behindDoc="0" locked="0" layoutInCell="1" allowOverlap="1" wp14:anchorId="395EDB9D" wp14:editId="071BF486">
                      <wp:simplePos x="0" y="0"/>
                      <wp:positionH relativeFrom="column">
                        <wp:posOffset>958850</wp:posOffset>
                      </wp:positionH>
                      <wp:positionV relativeFrom="paragraph">
                        <wp:posOffset>177165</wp:posOffset>
                      </wp:positionV>
                      <wp:extent cx="18383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838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5pt,13.95pt" to="220.2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" strokecolor="black [3200]" strokeweight=".5pt">
                      <v:stroke joinstyle="miter"/>
                    </v:line>
                  </w:pict>
                </mc:Fallback>
              </mc:AlternateContent>
            </w:r>
            <w:r w:rsidRPr="00715008">
              <w:rPr>
                <w:rFonts w:ascii="Times New Roman" w:hAnsi="Times New Roman" w:cs="Times New Roman"/>
                <w:b/>
                <w:sz w:val="26"/>
                <w:szCs w:val="26"/>
              </w:rPr>
              <w:t>Độc lập – Tự do – Hạnh phúc</w:t>
            </w:r>
          </w:p>
        </w:tc>
      </w:tr>
      <w:tr w:rsidR="004B2E91" w:rsidTr="004B2E91">
        <w:trPr>
          <w:trHeight w:val="564"/>
        </w:trPr>
        <w:tc>
          <w:tcPr>
            <w:tcW w:w="4679" w:type="dxa"/>
            <w:vAlign w:val="bottom"/>
          </w:tcPr>
          <w:p w:rsidR="004B2E91" w:rsidRDefault="004B2E91" w:rsidP="004B2E91">
            <w:pPr>
              <w:spacing w:after="60"/>
              <w:ind w:right="-267"/>
              <w:jc w:val="center"/>
              <w:rPr>
                <w:rFonts w:ascii="Times New Roman" w:hAnsi="Times New Roman" w:cs="Times New Roman"/>
                <w:b/>
                <w:sz w:val="26"/>
                <w:szCs w:val="26"/>
              </w:rPr>
            </w:pPr>
            <w:r w:rsidRPr="00715008">
              <w:rPr>
                <w:rFonts w:ascii="Times New Roman" w:hAnsi="Times New Roman" w:cs="Times New Roman"/>
                <w:b/>
                <w:sz w:val="26"/>
                <w:szCs w:val="26"/>
              </w:rPr>
              <w:t>BAN KIỂM SOÁT</w:t>
            </w:r>
          </w:p>
        </w:tc>
        <w:tc>
          <w:tcPr>
            <w:tcW w:w="5670" w:type="dxa"/>
            <w:vAlign w:val="bottom"/>
          </w:tcPr>
          <w:p w:rsidR="004B2E91" w:rsidRDefault="004B2E91" w:rsidP="004B2E91">
            <w:pPr>
              <w:spacing w:after="60"/>
              <w:jc w:val="right"/>
              <w:rPr>
                <w:rFonts w:ascii="Times New Roman" w:hAnsi="Times New Roman" w:cs="Times New Roman"/>
                <w:b/>
                <w:sz w:val="26"/>
                <w:szCs w:val="26"/>
              </w:rPr>
            </w:pPr>
            <w:r>
              <w:rPr>
                <w:rFonts w:ascii="Times New Roman" w:hAnsi="Times New Roman" w:cs="Times New Roman"/>
                <w:i/>
                <w:sz w:val="26"/>
                <w:szCs w:val="26"/>
              </w:rPr>
              <w:t>Đà Nẵng, ngày 11 tháng 4 năm 2016</w:t>
            </w:r>
          </w:p>
        </w:tc>
      </w:tr>
    </w:tbl>
    <w:p w:rsidR="004B2E91" w:rsidRDefault="004B2E91" w:rsidP="007912F3">
      <w:pPr>
        <w:spacing w:after="60" w:line="240" w:lineRule="auto"/>
        <w:ind w:right="-267"/>
        <w:rPr>
          <w:rFonts w:ascii="Times New Roman" w:hAnsi="Times New Roman" w:cs="Times New Roman"/>
          <w:b/>
          <w:sz w:val="26"/>
          <w:szCs w:val="26"/>
        </w:rPr>
      </w:pPr>
    </w:p>
    <w:p w:rsidR="006745CE" w:rsidRPr="006419E1" w:rsidRDefault="006745CE" w:rsidP="00310846">
      <w:pPr>
        <w:spacing w:line="240" w:lineRule="auto"/>
        <w:jc w:val="center"/>
        <w:rPr>
          <w:rFonts w:ascii="Times New Roman" w:hAnsi="Times New Roman" w:cs="Times New Roman"/>
          <w:b/>
          <w:sz w:val="32"/>
          <w:szCs w:val="32"/>
        </w:rPr>
      </w:pPr>
      <w:r w:rsidRPr="006419E1">
        <w:rPr>
          <w:rFonts w:ascii="Times New Roman" w:hAnsi="Times New Roman" w:cs="Times New Roman"/>
          <w:b/>
          <w:sz w:val="32"/>
          <w:szCs w:val="32"/>
        </w:rPr>
        <w:t>BÁO CÁO</w:t>
      </w:r>
      <w:r w:rsidR="00B96D9B">
        <w:rPr>
          <w:rFonts w:ascii="Times New Roman" w:hAnsi="Times New Roman" w:cs="Times New Roman"/>
          <w:b/>
          <w:sz w:val="32"/>
          <w:szCs w:val="32"/>
        </w:rPr>
        <w:t xml:space="preserve"> HOẠT ĐỘNG</w:t>
      </w:r>
      <w:r w:rsidRPr="006419E1">
        <w:rPr>
          <w:rFonts w:ascii="Times New Roman" w:hAnsi="Times New Roman" w:cs="Times New Roman"/>
          <w:b/>
          <w:sz w:val="32"/>
          <w:szCs w:val="32"/>
        </w:rPr>
        <w:t xml:space="preserve"> CỦA BAN KIỂM SOÁT </w:t>
      </w:r>
    </w:p>
    <w:p w:rsidR="006745CE" w:rsidRPr="006419E1" w:rsidRDefault="00B96D9B" w:rsidP="00310846">
      <w:pPr>
        <w:spacing w:line="240" w:lineRule="auto"/>
        <w:jc w:val="center"/>
        <w:rPr>
          <w:rFonts w:ascii="Times New Roman" w:hAnsi="Times New Roman" w:cs="Times New Roman"/>
          <w:b/>
          <w:sz w:val="32"/>
          <w:szCs w:val="32"/>
        </w:rPr>
      </w:pPr>
      <w:r>
        <w:rPr>
          <w:rFonts w:ascii="Times New Roman" w:hAnsi="Times New Roman" w:cs="Times New Roman"/>
          <w:b/>
          <w:sz w:val="32"/>
          <w:szCs w:val="32"/>
        </w:rPr>
        <w:t>(NĂM 2015, nhiệm kỳ 2015 – 2020)</w:t>
      </w:r>
    </w:p>
    <w:p w:rsidR="006745CE" w:rsidRPr="003B1B5C" w:rsidRDefault="006745CE" w:rsidP="0083513C">
      <w:pPr>
        <w:pStyle w:val="ListParagraph"/>
        <w:numPr>
          <w:ilvl w:val="0"/>
          <w:numId w:val="1"/>
        </w:numPr>
        <w:spacing w:line="360" w:lineRule="auto"/>
        <w:ind w:left="450" w:hanging="90"/>
        <w:jc w:val="both"/>
        <w:rPr>
          <w:rFonts w:ascii="Times New Roman" w:hAnsi="Times New Roman" w:cs="Times New Roman"/>
          <w:b/>
          <w:sz w:val="26"/>
          <w:szCs w:val="26"/>
        </w:rPr>
      </w:pPr>
      <w:r>
        <w:rPr>
          <w:rFonts w:ascii="Times New Roman" w:hAnsi="Times New Roman" w:cs="Times New Roman"/>
          <w:sz w:val="26"/>
          <w:szCs w:val="26"/>
        </w:rPr>
        <w:t>Căn cứ chức năng nhiệm vụ của ban kiểm soát được quy định tạ</w:t>
      </w:r>
      <w:r w:rsidR="003B1B5C">
        <w:rPr>
          <w:rFonts w:ascii="Times New Roman" w:hAnsi="Times New Roman" w:cs="Times New Roman"/>
          <w:sz w:val="26"/>
          <w:szCs w:val="26"/>
        </w:rPr>
        <w:t xml:space="preserve">i Điều lệ </w:t>
      </w:r>
      <w:r w:rsidR="008651BE">
        <w:rPr>
          <w:rFonts w:ascii="Times New Roman" w:hAnsi="Times New Roman" w:cs="Times New Roman"/>
          <w:sz w:val="26"/>
          <w:szCs w:val="26"/>
        </w:rPr>
        <w:t xml:space="preserve">Tổng </w:t>
      </w:r>
      <w:r w:rsidR="003B1B5C">
        <w:rPr>
          <w:rFonts w:ascii="Times New Roman" w:hAnsi="Times New Roman" w:cs="Times New Roman"/>
          <w:sz w:val="26"/>
          <w:szCs w:val="26"/>
        </w:rPr>
        <w:t>Công ty Cổ phần Y tế Danameco ;</w:t>
      </w:r>
    </w:p>
    <w:p w:rsidR="003B1B5C" w:rsidRPr="003B1B5C" w:rsidRDefault="003B1B5C" w:rsidP="0083513C">
      <w:pPr>
        <w:pStyle w:val="ListParagraph"/>
        <w:numPr>
          <w:ilvl w:val="0"/>
          <w:numId w:val="1"/>
        </w:numPr>
        <w:spacing w:line="360" w:lineRule="auto"/>
        <w:jc w:val="both"/>
        <w:rPr>
          <w:rFonts w:ascii="Times New Roman" w:hAnsi="Times New Roman" w:cs="Times New Roman"/>
          <w:b/>
          <w:sz w:val="26"/>
          <w:szCs w:val="26"/>
        </w:rPr>
      </w:pPr>
      <w:r>
        <w:rPr>
          <w:rFonts w:ascii="Times New Roman" w:hAnsi="Times New Roman" w:cs="Times New Roman"/>
          <w:sz w:val="26"/>
          <w:szCs w:val="26"/>
        </w:rPr>
        <w:t>Căn cứ Nghị quyết Đại hội đồng cổ đông thường niên năm 2015;</w:t>
      </w:r>
    </w:p>
    <w:p w:rsidR="003B1B5C" w:rsidRDefault="003B1B5C" w:rsidP="0083513C">
      <w:pPr>
        <w:pStyle w:val="ListParagraph"/>
        <w:spacing w:line="360" w:lineRule="auto"/>
        <w:ind w:left="450"/>
        <w:jc w:val="both"/>
        <w:rPr>
          <w:rFonts w:ascii="Times New Roman" w:hAnsi="Times New Roman" w:cs="Times New Roman"/>
          <w:sz w:val="26"/>
          <w:szCs w:val="26"/>
        </w:rPr>
      </w:pPr>
      <w:r>
        <w:rPr>
          <w:rFonts w:ascii="Times New Roman" w:hAnsi="Times New Roman" w:cs="Times New Roman"/>
          <w:sz w:val="26"/>
          <w:szCs w:val="26"/>
        </w:rPr>
        <w:t>Ban kiểm soát xin báo cáo kết quả kiểm tra giám sát năm 2015 và kế hoạch hoạt động của Ban kiểm soát năm 2016 như sau.</w:t>
      </w:r>
    </w:p>
    <w:p w:rsidR="003B1B5C" w:rsidRPr="00284584" w:rsidRDefault="006D2CC5" w:rsidP="0083513C">
      <w:pPr>
        <w:pStyle w:val="ListParagraph"/>
        <w:numPr>
          <w:ilvl w:val="0"/>
          <w:numId w:val="2"/>
        </w:numPr>
        <w:spacing w:line="360" w:lineRule="auto"/>
        <w:ind w:left="720" w:hanging="90"/>
        <w:jc w:val="both"/>
        <w:rPr>
          <w:rFonts w:ascii="Times New Roman" w:hAnsi="Times New Roman" w:cs="Times New Roman"/>
          <w:b/>
          <w:sz w:val="28"/>
          <w:szCs w:val="28"/>
        </w:rPr>
      </w:pPr>
      <w:r>
        <w:rPr>
          <w:rFonts w:ascii="Times New Roman" w:hAnsi="Times New Roman" w:cs="Times New Roman"/>
          <w:b/>
          <w:sz w:val="28"/>
          <w:szCs w:val="28"/>
        </w:rPr>
        <w:t>HOẠT ĐỘNG CỦA BAN KIỂM SOÁT NĂM 2015</w:t>
      </w:r>
      <w:r w:rsidR="003B1B5C" w:rsidRPr="00284584">
        <w:rPr>
          <w:rFonts w:ascii="Times New Roman" w:hAnsi="Times New Roman" w:cs="Times New Roman"/>
          <w:b/>
          <w:sz w:val="28"/>
          <w:szCs w:val="28"/>
        </w:rPr>
        <w:t xml:space="preserve">: </w:t>
      </w:r>
    </w:p>
    <w:p w:rsidR="003B1B5C" w:rsidRPr="002B77B9" w:rsidRDefault="003B3B23" w:rsidP="00284584">
      <w:pPr>
        <w:pStyle w:val="ListParagraph"/>
        <w:spacing w:line="360" w:lineRule="auto"/>
        <w:ind w:left="0" w:firstLine="720"/>
        <w:jc w:val="both"/>
        <w:rPr>
          <w:rFonts w:ascii="Times New Roman" w:hAnsi="Times New Roman" w:cs="Times New Roman"/>
          <w:sz w:val="26"/>
          <w:szCs w:val="26"/>
        </w:rPr>
      </w:pPr>
      <w:r w:rsidRPr="002B77B9">
        <w:rPr>
          <w:rFonts w:ascii="Times New Roman" w:hAnsi="Times New Roman" w:cs="Times New Roman"/>
          <w:sz w:val="26"/>
          <w:szCs w:val="26"/>
        </w:rPr>
        <w:t xml:space="preserve">Ban kiểm soát </w:t>
      </w:r>
      <w:r w:rsidR="00185269">
        <w:rPr>
          <w:rFonts w:ascii="Times New Roman" w:hAnsi="Times New Roman" w:cs="Times New Roman"/>
          <w:sz w:val="26"/>
          <w:szCs w:val="26"/>
        </w:rPr>
        <w:t xml:space="preserve">(BKS) </w:t>
      </w:r>
      <w:r w:rsidRPr="002B77B9">
        <w:rPr>
          <w:rFonts w:ascii="Times New Roman" w:hAnsi="Times New Roman" w:cs="Times New Roman"/>
          <w:sz w:val="26"/>
          <w:szCs w:val="26"/>
        </w:rPr>
        <w:t>đã tiến hành hoạt động kiểm tra, giám sát việc tuân thủ các quy định của Luật Doanh nghiệp, Điều lệ</w:t>
      </w:r>
      <w:r w:rsidR="00E17C79" w:rsidRPr="002B77B9">
        <w:rPr>
          <w:rFonts w:ascii="Times New Roman" w:hAnsi="Times New Roman" w:cs="Times New Roman"/>
          <w:sz w:val="26"/>
          <w:szCs w:val="26"/>
        </w:rPr>
        <w:t xml:space="preserve"> Tổng</w:t>
      </w:r>
      <w:r w:rsidRPr="002B77B9">
        <w:rPr>
          <w:rFonts w:ascii="Times New Roman" w:hAnsi="Times New Roman" w:cs="Times New Roman"/>
          <w:sz w:val="26"/>
          <w:szCs w:val="26"/>
        </w:rPr>
        <w:t xml:space="preserve"> công ty, Nghị quyết Đại hội đồng Cổ đông thường niên năm 2015 trong việc quản lý</w:t>
      </w:r>
      <w:proofErr w:type="gramStart"/>
      <w:r w:rsidRPr="002B77B9">
        <w:rPr>
          <w:rFonts w:ascii="Times New Roman" w:hAnsi="Times New Roman" w:cs="Times New Roman"/>
          <w:sz w:val="26"/>
          <w:szCs w:val="26"/>
        </w:rPr>
        <w:t>,điều</w:t>
      </w:r>
      <w:proofErr w:type="gramEnd"/>
      <w:r w:rsidRPr="002B77B9">
        <w:rPr>
          <w:rFonts w:ascii="Times New Roman" w:hAnsi="Times New Roman" w:cs="Times New Roman"/>
          <w:sz w:val="26"/>
          <w:szCs w:val="26"/>
        </w:rPr>
        <w:t xml:space="preserve"> hành toàn bộ hoạt động kinh doanh và sản xuất của</w:t>
      </w:r>
      <w:r w:rsidR="00E17C79" w:rsidRPr="002B77B9">
        <w:rPr>
          <w:rFonts w:ascii="Times New Roman" w:hAnsi="Times New Roman" w:cs="Times New Roman"/>
          <w:sz w:val="26"/>
          <w:szCs w:val="26"/>
        </w:rPr>
        <w:t xml:space="preserve"> Tổng c</w:t>
      </w:r>
      <w:r w:rsidRPr="002B77B9">
        <w:rPr>
          <w:rFonts w:ascii="Times New Roman" w:hAnsi="Times New Roman" w:cs="Times New Roman"/>
          <w:sz w:val="26"/>
          <w:szCs w:val="26"/>
        </w:rPr>
        <w:t>ông ty năm 2015, cụ thể như sau:</w:t>
      </w:r>
    </w:p>
    <w:p w:rsidR="00CD7165" w:rsidRDefault="006072E6" w:rsidP="006072E6">
      <w:pPr>
        <w:spacing w:after="0" w:line="360" w:lineRule="auto"/>
        <w:ind w:firstLine="720"/>
        <w:jc w:val="both"/>
        <w:rPr>
          <w:rFonts w:ascii="Times New Roman" w:eastAsia="Times New Roman" w:hAnsi="Times New Roman"/>
          <w:color w:val="000000"/>
          <w:sz w:val="26"/>
          <w:szCs w:val="26"/>
        </w:rPr>
      </w:pPr>
      <w:proofErr w:type="gramStart"/>
      <w:r>
        <w:rPr>
          <w:rFonts w:ascii="Times New Roman" w:eastAsia="Times New Roman" w:hAnsi="Times New Roman"/>
          <w:color w:val="000000"/>
          <w:sz w:val="26"/>
          <w:szCs w:val="26"/>
        </w:rPr>
        <w:t xml:space="preserve">+ </w:t>
      </w:r>
      <w:r w:rsidR="00DF7984">
        <w:rPr>
          <w:rFonts w:ascii="Times New Roman" w:eastAsia="Times New Roman" w:hAnsi="Times New Roman"/>
          <w:color w:val="000000"/>
          <w:sz w:val="26"/>
          <w:szCs w:val="26"/>
        </w:rPr>
        <w:t xml:space="preserve"> Sau</w:t>
      </w:r>
      <w:proofErr w:type="gramEnd"/>
      <w:r w:rsidR="00DF7984">
        <w:rPr>
          <w:rFonts w:ascii="Times New Roman" w:eastAsia="Times New Roman" w:hAnsi="Times New Roman"/>
          <w:color w:val="000000"/>
          <w:sz w:val="26"/>
          <w:szCs w:val="26"/>
        </w:rPr>
        <w:t xml:space="preserve"> đại hội, </w:t>
      </w:r>
      <w:r w:rsidR="00CD7165">
        <w:rPr>
          <w:rFonts w:ascii="Times New Roman" w:eastAsia="Times New Roman" w:hAnsi="Times New Roman"/>
          <w:color w:val="000000"/>
          <w:sz w:val="26"/>
          <w:szCs w:val="26"/>
        </w:rPr>
        <w:t>Ban Kiểm Soát</w:t>
      </w:r>
      <w:r w:rsidR="00284584" w:rsidRPr="006072E6">
        <w:rPr>
          <w:rFonts w:ascii="Times New Roman" w:eastAsia="Times New Roman" w:hAnsi="Times New Roman"/>
          <w:color w:val="000000"/>
          <w:sz w:val="26"/>
          <w:szCs w:val="26"/>
        </w:rPr>
        <w:t xml:space="preserve"> đã tổ chức họp và phân công nhiệm vụ cho từng thành viên  B</w:t>
      </w:r>
      <w:r w:rsidR="00CD7165">
        <w:rPr>
          <w:rFonts w:ascii="Times New Roman" w:eastAsia="Times New Roman" w:hAnsi="Times New Roman"/>
          <w:color w:val="000000"/>
          <w:sz w:val="26"/>
          <w:szCs w:val="26"/>
        </w:rPr>
        <w:t>an Kiểm Soát</w:t>
      </w:r>
    </w:p>
    <w:p w:rsidR="00C34B5B" w:rsidRPr="00C759C3" w:rsidRDefault="006072E6" w:rsidP="006072E6">
      <w:pPr>
        <w:spacing w:after="0" w:line="360" w:lineRule="auto"/>
        <w:ind w:firstLine="720"/>
        <w:jc w:val="both"/>
        <w:rPr>
          <w:rFonts w:ascii="Times New Roman" w:eastAsia="Times New Roman" w:hAnsi="Times New Roman"/>
          <w:sz w:val="26"/>
          <w:szCs w:val="26"/>
        </w:rPr>
      </w:pPr>
      <w:r>
        <w:rPr>
          <w:rFonts w:ascii="Times New Roman" w:eastAsia="Times New Roman" w:hAnsi="Times New Roman"/>
          <w:color w:val="000000"/>
          <w:sz w:val="26"/>
          <w:szCs w:val="26"/>
        </w:rPr>
        <w:t>+</w:t>
      </w:r>
      <w:r w:rsidR="00CD7165">
        <w:rPr>
          <w:rFonts w:ascii="Times New Roman" w:eastAsia="Times New Roman" w:hAnsi="Times New Roman"/>
          <w:color w:val="000000"/>
          <w:sz w:val="26"/>
          <w:szCs w:val="26"/>
        </w:rPr>
        <w:t xml:space="preserve"> Tham gia cùng Tổng Giám Đốc</w:t>
      </w:r>
      <w:r w:rsidR="00C34B5B" w:rsidRPr="002B77B9">
        <w:rPr>
          <w:rFonts w:ascii="Times New Roman" w:eastAsia="Times New Roman" w:hAnsi="Times New Roman"/>
          <w:color w:val="000000"/>
          <w:sz w:val="26"/>
          <w:szCs w:val="26"/>
        </w:rPr>
        <w:t xml:space="preserve"> lấy phiếu tín nhiệm</w:t>
      </w:r>
      <w:r w:rsidR="00CD7165">
        <w:rPr>
          <w:rFonts w:ascii="Times New Roman" w:eastAsia="Times New Roman" w:hAnsi="Times New Roman"/>
          <w:color w:val="000000"/>
          <w:sz w:val="26"/>
          <w:szCs w:val="26"/>
        </w:rPr>
        <w:t xml:space="preserve"> từ cấp phó phòng trở lên nhằm </w:t>
      </w:r>
      <w:r w:rsidR="00C34B5B" w:rsidRPr="002B77B9">
        <w:rPr>
          <w:rFonts w:ascii="Times New Roman" w:eastAsia="Times New Roman" w:hAnsi="Times New Roman"/>
          <w:color w:val="000000"/>
          <w:sz w:val="26"/>
          <w:szCs w:val="26"/>
        </w:rPr>
        <w:t>kiện toàn bộ máy quản lý DANAMECO, nâng cao năng lực quản trị doanh nghiệp.</w:t>
      </w:r>
      <w:r w:rsidR="001D6FCC" w:rsidRPr="002B77B9">
        <w:rPr>
          <w:rFonts w:ascii="Times New Roman" w:eastAsia="Times New Roman" w:hAnsi="Times New Roman"/>
          <w:color w:val="000000"/>
          <w:sz w:val="26"/>
          <w:szCs w:val="26"/>
        </w:rPr>
        <w:t xml:space="preserve"> Từ k</w:t>
      </w:r>
      <w:r w:rsidR="00C34B5B" w:rsidRPr="002B77B9">
        <w:rPr>
          <w:rFonts w:ascii="Times New Roman" w:eastAsia="Times New Roman" w:hAnsi="Times New Roman"/>
          <w:color w:val="000000"/>
          <w:sz w:val="26"/>
          <w:szCs w:val="26"/>
        </w:rPr>
        <w:t xml:space="preserve">ết quả đó </w:t>
      </w:r>
      <w:r w:rsidR="00CD7165">
        <w:rPr>
          <w:rFonts w:ascii="Times New Roman" w:eastAsia="Times New Roman" w:hAnsi="Times New Roman"/>
          <w:color w:val="000000"/>
          <w:sz w:val="26"/>
          <w:szCs w:val="26"/>
        </w:rPr>
        <w:t>Tổng Giám Đốc</w:t>
      </w:r>
      <w:r w:rsidR="00C34B5B" w:rsidRPr="002B77B9">
        <w:rPr>
          <w:rFonts w:ascii="Times New Roman" w:eastAsia="Times New Roman" w:hAnsi="Times New Roman"/>
          <w:color w:val="000000"/>
          <w:sz w:val="26"/>
          <w:szCs w:val="26"/>
        </w:rPr>
        <w:t xml:space="preserve"> đã đề bạt một số lãnh đạo </w:t>
      </w:r>
      <w:r w:rsidR="00885A7B">
        <w:rPr>
          <w:rFonts w:ascii="Times New Roman" w:eastAsia="Times New Roman" w:hAnsi="Times New Roman"/>
          <w:color w:val="000000"/>
          <w:sz w:val="26"/>
          <w:szCs w:val="26"/>
        </w:rPr>
        <w:t xml:space="preserve">từ </w:t>
      </w:r>
      <w:r w:rsidR="00C34B5B" w:rsidRPr="002B77B9">
        <w:rPr>
          <w:rFonts w:ascii="Times New Roman" w:eastAsia="Times New Roman" w:hAnsi="Times New Roman"/>
          <w:color w:val="000000"/>
          <w:sz w:val="26"/>
          <w:szCs w:val="26"/>
        </w:rPr>
        <w:t>nhân viên lên phó</w:t>
      </w:r>
      <w:proofErr w:type="gramStart"/>
      <w:r w:rsidR="00C34B5B" w:rsidRPr="002B77B9">
        <w:rPr>
          <w:rFonts w:ascii="Times New Roman" w:eastAsia="Times New Roman" w:hAnsi="Times New Roman"/>
          <w:color w:val="000000"/>
          <w:sz w:val="26"/>
          <w:szCs w:val="26"/>
        </w:rPr>
        <w:t>,  từ</w:t>
      </w:r>
      <w:proofErr w:type="gramEnd"/>
      <w:r w:rsidR="00C34B5B" w:rsidRPr="002B77B9">
        <w:rPr>
          <w:rFonts w:ascii="Times New Roman" w:eastAsia="Times New Roman" w:hAnsi="Times New Roman"/>
          <w:color w:val="000000"/>
          <w:sz w:val="26"/>
          <w:szCs w:val="26"/>
        </w:rPr>
        <w:t xml:space="preserve"> phó lên trưởng và luân chuyển</w:t>
      </w:r>
      <w:r w:rsidR="00185269">
        <w:rPr>
          <w:rFonts w:ascii="Times New Roman" w:eastAsia="Times New Roman" w:hAnsi="Times New Roman"/>
          <w:color w:val="000000"/>
          <w:sz w:val="26"/>
          <w:szCs w:val="26"/>
        </w:rPr>
        <w:t xml:space="preserve"> cán bộ</w:t>
      </w:r>
      <w:r w:rsidR="00C759C3">
        <w:rPr>
          <w:rFonts w:ascii="Times New Roman" w:eastAsia="Times New Roman" w:hAnsi="Times New Roman"/>
          <w:color w:val="000000"/>
          <w:sz w:val="26"/>
          <w:szCs w:val="26"/>
        </w:rPr>
        <w:t xml:space="preserve"> ở</w:t>
      </w:r>
      <w:r w:rsidR="00C34B5B" w:rsidRPr="002B77B9">
        <w:rPr>
          <w:rFonts w:ascii="Times New Roman" w:eastAsia="Times New Roman" w:hAnsi="Times New Roman"/>
          <w:color w:val="000000"/>
          <w:sz w:val="26"/>
          <w:szCs w:val="26"/>
        </w:rPr>
        <w:t xml:space="preserve"> một số </w:t>
      </w:r>
      <w:r w:rsidR="00C34B5B" w:rsidRPr="00C759C3">
        <w:rPr>
          <w:rFonts w:ascii="Times New Roman" w:eastAsia="Times New Roman" w:hAnsi="Times New Roman"/>
          <w:sz w:val="26"/>
          <w:szCs w:val="26"/>
        </w:rPr>
        <w:t xml:space="preserve">vị trí chưa hợp lý. </w:t>
      </w:r>
    </w:p>
    <w:p w:rsidR="00C759C3" w:rsidRDefault="006072E6" w:rsidP="006072E6">
      <w:pPr>
        <w:spacing w:after="0" w:line="360" w:lineRule="auto"/>
        <w:ind w:firstLine="720"/>
        <w:jc w:val="both"/>
        <w:rPr>
          <w:rFonts w:ascii="Times New Roman" w:eastAsia="Times New Roman" w:hAnsi="Times New Roman"/>
          <w:sz w:val="26"/>
          <w:szCs w:val="26"/>
        </w:rPr>
      </w:pPr>
      <w:r>
        <w:rPr>
          <w:rFonts w:ascii="Times New Roman" w:eastAsia="Times New Roman" w:hAnsi="Times New Roman"/>
          <w:color w:val="000000"/>
          <w:sz w:val="26"/>
          <w:szCs w:val="26"/>
        </w:rPr>
        <w:t>+</w:t>
      </w:r>
      <w:r w:rsidR="008651BE">
        <w:rPr>
          <w:rFonts w:ascii="Times New Roman" w:eastAsia="Times New Roman" w:hAnsi="Times New Roman"/>
          <w:color w:val="000000"/>
          <w:sz w:val="26"/>
          <w:szCs w:val="26"/>
        </w:rPr>
        <w:t xml:space="preserve"> Căn cứ vào </w:t>
      </w:r>
      <w:r w:rsidR="00993215" w:rsidRPr="002B77B9">
        <w:rPr>
          <w:rFonts w:ascii="Times New Roman" w:eastAsia="Times New Roman" w:hAnsi="Times New Roman"/>
          <w:color w:val="000000"/>
          <w:sz w:val="26"/>
          <w:szCs w:val="26"/>
        </w:rPr>
        <w:t xml:space="preserve">điều 8 nghị quyết </w:t>
      </w:r>
      <w:r w:rsidR="00185269">
        <w:rPr>
          <w:rFonts w:ascii="Times New Roman" w:eastAsia="Times New Roman" w:hAnsi="Times New Roman"/>
          <w:color w:val="000000"/>
          <w:sz w:val="26"/>
          <w:szCs w:val="26"/>
        </w:rPr>
        <w:t>Đại Hội Đồng Cổ Đông (</w:t>
      </w:r>
      <w:r w:rsidR="00993215" w:rsidRPr="002B77B9">
        <w:rPr>
          <w:rFonts w:ascii="Times New Roman" w:eastAsia="Times New Roman" w:hAnsi="Times New Roman"/>
          <w:color w:val="000000"/>
          <w:sz w:val="26"/>
          <w:szCs w:val="26"/>
        </w:rPr>
        <w:t>ĐHĐCĐ</w:t>
      </w:r>
      <w:r w:rsidR="00185269">
        <w:rPr>
          <w:rFonts w:ascii="Times New Roman" w:eastAsia="Times New Roman" w:hAnsi="Times New Roman"/>
          <w:color w:val="000000"/>
          <w:sz w:val="26"/>
          <w:szCs w:val="26"/>
        </w:rPr>
        <w:t>)</w:t>
      </w:r>
      <w:r w:rsidR="00993215" w:rsidRPr="002B77B9">
        <w:rPr>
          <w:rFonts w:ascii="Times New Roman" w:eastAsia="Times New Roman" w:hAnsi="Times New Roman"/>
          <w:color w:val="000000"/>
          <w:sz w:val="26"/>
          <w:szCs w:val="26"/>
        </w:rPr>
        <w:t>, BKS đã thực hiện việc mời thầu các đơn vị kiểm toán trên Website DNM</w:t>
      </w:r>
      <w:r w:rsidR="00071CE5">
        <w:rPr>
          <w:rFonts w:ascii="Times New Roman" w:eastAsia="Times New Roman" w:hAnsi="Times New Roman"/>
          <w:color w:val="000000"/>
          <w:sz w:val="26"/>
          <w:szCs w:val="26"/>
        </w:rPr>
        <w:t xml:space="preserve"> theo đúng </w:t>
      </w:r>
      <w:r w:rsidR="00C759C3">
        <w:rPr>
          <w:rFonts w:ascii="Times New Roman" w:eastAsia="Times New Roman" w:hAnsi="Times New Roman"/>
          <w:color w:val="000000"/>
          <w:sz w:val="26"/>
          <w:szCs w:val="26"/>
        </w:rPr>
        <w:t xml:space="preserve">quy </w:t>
      </w:r>
      <w:r w:rsidR="00071CE5" w:rsidRPr="00C759C3">
        <w:rPr>
          <w:rFonts w:ascii="Times New Roman" w:eastAsia="Times New Roman" w:hAnsi="Times New Roman"/>
          <w:sz w:val="26"/>
          <w:szCs w:val="26"/>
        </w:rPr>
        <w:t>trình</w:t>
      </w:r>
      <w:r w:rsidR="00070331" w:rsidRPr="00C759C3">
        <w:rPr>
          <w:rFonts w:ascii="Times New Roman" w:eastAsia="Times New Roman" w:hAnsi="Times New Roman"/>
          <w:sz w:val="26"/>
          <w:szCs w:val="26"/>
        </w:rPr>
        <w:t xml:space="preserve"> </w:t>
      </w:r>
      <w:r w:rsidR="00070331" w:rsidRPr="002B77B9">
        <w:rPr>
          <w:rFonts w:ascii="Times New Roman" w:eastAsia="Times New Roman" w:hAnsi="Times New Roman"/>
          <w:color w:val="000000"/>
          <w:sz w:val="26"/>
          <w:szCs w:val="26"/>
        </w:rPr>
        <w:t>và đã đề xuất</w:t>
      </w:r>
      <w:r w:rsidR="00993215" w:rsidRPr="002B77B9">
        <w:rPr>
          <w:rFonts w:ascii="Times New Roman" w:eastAsia="Times New Roman" w:hAnsi="Times New Roman"/>
          <w:color w:val="000000"/>
          <w:sz w:val="26"/>
          <w:szCs w:val="26"/>
        </w:rPr>
        <w:t xml:space="preserve"> </w:t>
      </w:r>
      <w:r w:rsidR="00E87507">
        <w:rPr>
          <w:rFonts w:ascii="Times New Roman" w:eastAsia="Times New Roman" w:hAnsi="Times New Roman"/>
          <w:color w:val="000000"/>
          <w:sz w:val="26"/>
          <w:szCs w:val="26"/>
        </w:rPr>
        <w:t>Hội Đồng Quản Trị (</w:t>
      </w:r>
      <w:r w:rsidR="00993215" w:rsidRPr="002B77B9">
        <w:rPr>
          <w:rFonts w:ascii="Times New Roman" w:eastAsia="Times New Roman" w:hAnsi="Times New Roman"/>
          <w:color w:val="000000"/>
          <w:sz w:val="26"/>
          <w:szCs w:val="26"/>
        </w:rPr>
        <w:t>HĐQT</w:t>
      </w:r>
      <w:r w:rsidR="00E87507">
        <w:rPr>
          <w:rFonts w:ascii="Times New Roman" w:eastAsia="Times New Roman" w:hAnsi="Times New Roman"/>
          <w:color w:val="000000"/>
          <w:sz w:val="26"/>
          <w:szCs w:val="26"/>
        </w:rPr>
        <w:t>)</w:t>
      </w:r>
      <w:r w:rsidR="00993215" w:rsidRPr="002B77B9">
        <w:rPr>
          <w:rFonts w:ascii="Times New Roman" w:eastAsia="Times New Roman" w:hAnsi="Times New Roman"/>
          <w:color w:val="000000"/>
          <w:sz w:val="26"/>
          <w:szCs w:val="26"/>
        </w:rPr>
        <w:t xml:space="preserve"> lựa chọn </w:t>
      </w:r>
      <w:r w:rsidR="00070331" w:rsidRPr="002B77B9">
        <w:rPr>
          <w:rFonts w:ascii="Times New Roman" w:eastAsia="Times New Roman" w:hAnsi="Times New Roman"/>
          <w:color w:val="000000"/>
          <w:sz w:val="26"/>
          <w:szCs w:val="26"/>
        </w:rPr>
        <w:t xml:space="preserve">đơn vị kiểm toán </w:t>
      </w:r>
      <w:r w:rsidR="00E87507">
        <w:rPr>
          <w:rFonts w:ascii="Times New Roman" w:eastAsia="Times New Roman" w:hAnsi="Times New Roman"/>
          <w:color w:val="000000"/>
          <w:sz w:val="26"/>
          <w:szCs w:val="26"/>
        </w:rPr>
        <w:t>Báo cáo tài chính (BCTC)</w:t>
      </w:r>
      <w:r w:rsidR="00070331" w:rsidRPr="002B77B9">
        <w:rPr>
          <w:rFonts w:ascii="Times New Roman" w:eastAsia="Times New Roman" w:hAnsi="Times New Roman"/>
          <w:color w:val="000000"/>
          <w:sz w:val="26"/>
          <w:szCs w:val="26"/>
        </w:rPr>
        <w:t xml:space="preserve"> năm 2015</w:t>
      </w:r>
      <w:r w:rsidR="00C759C3">
        <w:rPr>
          <w:rFonts w:ascii="Times New Roman" w:eastAsia="Times New Roman" w:hAnsi="Times New Roman"/>
          <w:color w:val="000000"/>
          <w:sz w:val="26"/>
          <w:szCs w:val="26"/>
        </w:rPr>
        <w:t xml:space="preserve">. </w:t>
      </w:r>
      <w:proofErr w:type="gramStart"/>
      <w:r w:rsidR="00C759C3">
        <w:rPr>
          <w:rFonts w:ascii="Times New Roman" w:eastAsia="Times New Roman" w:hAnsi="Times New Roman"/>
          <w:color w:val="000000"/>
          <w:sz w:val="26"/>
          <w:szCs w:val="26"/>
        </w:rPr>
        <w:t>Kết quả, HĐQT đã chọn</w:t>
      </w:r>
      <w:r w:rsidR="00993215" w:rsidRPr="00731CE2">
        <w:rPr>
          <w:rFonts w:ascii="Times New Roman" w:eastAsia="Times New Roman" w:hAnsi="Times New Roman"/>
          <w:color w:val="FF0000"/>
          <w:sz w:val="26"/>
          <w:szCs w:val="26"/>
        </w:rPr>
        <w:t xml:space="preserve"> </w:t>
      </w:r>
      <w:r w:rsidR="00E87507">
        <w:rPr>
          <w:rFonts w:ascii="Times New Roman" w:eastAsia="Times New Roman" w:hAnsi="Times New Roman"/>
          <w:sz w:val="26"/>
          <w:szCs w:val="26"/>
        </w:rPr>
        <w:t>Công ty Trách nhiệm hữu hạn</w:t>
      </w:r>
      <w:r w:rsidR="00AC0DA2" w:rsidRPr="00C759C3">
        <w:rPr>
          <w:rFonts w:ascii="Times New Roman" w:eastAsia="Times New Roman" w:hAnsi="Times New Roman"/>
          <w:sz w:val="26"/>
          <w:szCs w:val="26"/>
        </w:rPr>
        <w:t xml:space="preserve"> kiểm toán và tư vấn Chuẩn Việt</w:t>
      </w:r>
      <w:r w:rsidR="00C759C3">
        <w:rPr>
          <w:rFonts w:ascii="Times New Roman" w:eastAsia="Times New Roman" w:hAnsi="Times New Roman"/>
          <w:sz w:val="26"/>
          <w:szCs w:val="26"/>
        </w:rPr>
        <w:t xml:space="preserve"> là đơn vị Kiểm toán BCTC năm 2015 đạt tiêu chuẩn </w:t>
      </w:r>
      <w:r w:rsidR="00AD4757">
        <w:rPr>
          <w:rFonts w:ascii="Times New Roman" w:eastAsia="Times New Roman" w:hAnsi="Times New Roman"/>
          <w:sz w:val="26"/>
          <w:szCs w:val="26"/>
        </w:rPr>
        <w:t>đã đề ra.</w:t>
      </w:r>
      <w:proofErr w:type="gramEnd"/>
      <w:r w:rsidR="00C759C3">
        <w:rPr>
          <w:rFonts w:ascii="Times New Roman" w:eastAsia="Times New Roman" w:hAnsi="Times New Roman"/>
          <w:sz w:val="26"/>
          <w:szCs w:val="26"/>
        </w:rPr>
        <w:t xml:space="preserve"> </w:t>
      </w:r>
    </w:p>
    <w:p w:rsidR="00E5646B" w:rsidRDefault="006072E6" w:rsidP="006072E6">
      <w:pPr>
        <w:spacing w:after="0" w:line="360" w:lineRule="auto"/>
        <w:ind w:firstLine="720"/>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w:t>
      </w:r>
      <w:r w:rsidR="00E5646B">
        <w:rPr>
          <w:rFonts w:ascii="Times New Roman" w:eastAsia="Times New Roman" w:hAnsi="Times New Roman"/>
          <w:color w:val="000000"/>
          <w:sz w:val="26"/>
          <w:szCs w:val="26"/>
        </w:rPr>
        <w:t xml:space="preserve"> </w:t>
      </w:r>
      <w:r w:rsidR="00DF7984">
        <w:rPr>
          <w:rFonts w:ascii="Times New Roman" w:eastAsia="Times New Roman" w:hAnsi="Times New Roman"/>
          <w:color w:val="000000"/>
          <w:sz w:val="26"/>
          <w:szCs w:val="26"/>
        </w:rPr>
        <w:t>S</w:t>
      </w:r>
      <w:r w:rsidR="00C035E6">
        <w:rPr>
          <w:rFonts w:ascii="Times New Roman" w:eastAsia="Times New Roman" w:hAnsi="Times New Roman"/>
          <w:color w:val="000000"/>
          <w:sz w:val="26"/>
          <w:szCs w:val="26"/>
        </w:rPr>
        <w:t xml:space="preserve">oát xét </w:t>
      </w:r>
      <w:r w:rsidR="00AD4757">
        <w:rPr>
          <w:rFonts w:ascii="Times New Roman" w:eastAsia="Times New Roman" w:hAnsi="Times New Roman"/>
          <w:color w:val="000000"/>
          <w:sz w:val="26"/>
          <w:szCs w:val="26"/>
        </w:rPr>
        <w:t xml:space="preserve">thành công </w:t>
      </w:r>
      <w:r w:rsidR="00C035E6">
        <w:rPr>
          <w:rFonts w:ascii="Times New Roman" w:eastAsia="Times New Roman" w:hAnsi="Times New Roman"/>
          <w:color w:val="000000"/>
          <w:sz w:val="26"/>
          <w:szCs w:val="26"/>
        </w:rPr>
        <w:t xml:space="preserve">hồ sơ </w:t>
      </w:r>
      <w:r w:rsidR="00C035E6" w:rsidRPr="00AD4757">
        <w:rPr>
          <w:rFonts w:ascii="Times New Roman" w:eastAsia="Times New Roman" w:hAnsi="Times New Roman"/>
          <w:sz w:val="26"/>
          <w:szCs w:val="26"/>
        </w:rPr>
        <w:t xml:space="preserve">phát hành cổ phiếu </w:t>
      </w:r>
      <w:r w:rsidR="00C035E6">
        <w:rPr>
          <w:rFonts w:ascii="Times New Roman" w:eastAsia="Times New Roman" w:hAnsi="Times New Roman"/>
          <w:color w:val="000000"/>
          <w:sz w:val="26"/>
          <w:szCs w:val="26"/>
        </w:rPr>
        <w:t xml:space="preserve">theo chương trình lựa chọn cho người lao động trong công ty với số lượng cổ </w:t>
      </w:r>
      <w:proofErr w:type="gramStart"/>
      <w:r w:rsidR="00C035E6">
        <w:rPr>
          <w:rFonts w:ascii="Times New Roman" w:eastAsia="Times New Roman" w:hAnsi="Times New Roman"/>
          <w:color w:val="000000"/>
          <w:sz w:val="26"/>
          <w:szCs w:val="26"/>
        </w:rPr>
        <w:t>phần :</w:t>
      </w:r>
      <w:proofErr w:type="gramEnd"/>
      <w:r w:rsidR="00C035E6">
        <w:rPr>
          <w:rFonts w:ascii="Times New Roman" w:eastAsia="Times New Roman" w:hAnsi="Times New Roman"/>
          <w:color w:val="000000"/>
          <w:sz w:val="26"/>
          <w:szCs w:val="26"/>
        </w:rPr>
        <w:t xml:space="preserve"> 208.457 CP</w:t>
      </w:r>
    </w:p>
    <w:p w:rsidR="00B719C9" w:rsidRDefault="00B71330" w:rsidP="00B71330">
      <w:pPr>
        <w:spacing w:after="0" w:line="360" w:lineRule="auto"/>
        <w:ind w:firstLine="720"/>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00DF7984">
        <w:rPr>
          <w:rFonts w:ascii="Times New Roman" w:eastAsia="Times New Roman" w:hAnsi="Times New Roman"/>
          <w:color w:val="000000"/>
          <w:sz w:val="26"/>
          <w:szCs w:val="26"/>
        </w:rPr>
        <w:t>K</w:t>
      </w:r>
      <w:r w:rsidR="00B719C9" w:rsidRPr="001C7EAC">
        <w:rPr>
          <w:rFonts w:ascii="Times New Roman" w:eastAsia="Times New Roman" w:hAnsi="Times New Roman"/>
          <w:color w:val="000000"/>
          <w:sz w:val="26"/>
          <w:szCs w:val="26"/>
        </w:rPr>
        <w:t>ết hợp cùng đoàn đánh giá nội bộ của Tổng công ty để</w:t>
      </w:r>
      <w:r w:rsidR="00AD4757">
        <w:rPr>
          <w:rFonts w:ascii="Times New Roman" w:eastAsia="Times New Roman" w:hAnsi="Times New Roman"/>
          <w:color w:val="000000"/>
          <w:sz w:val="26"/>
          <w:szCs w:val="26"/>
        </w:rPr>
        <w:t xml:space="preserve"> kiểm tra quy </w:t>
      </w:r>
      <w:proofErr w:type="gramStart"/>
      <w:r w:rsidR="00AD4757">
        <w:rPr>
          <w:rFonts w:ascii="Times New Roman" w:eastAsia="Times New Roman" w:hAnsi="Times New Roman"/>
          <w:color w:val="000000"/>
          <w:sz w:val="26"/>
          <w:szCs w:val="26"/>
        </w:rPr>
        <w:t>trình  thực</w:t>
      </w:r>
      <w:proofErr w:type="gramEnd"/>
      <w:r w:rsidR="00AD4757">
        <w:rPr>
          <w:rFonts w:ascii="Times New Roman" w:eastAsia="Times New Roman" w:hAnsi="Times New Roman"/>
          <w:color w:val="000000"/>
          <w:sz w:val="26"/>
          <w:szCs w:val="26"/>
        </w:rPr>
        <w:t xml:space="preserve"> hiện, </w:t>
      </w:r>
      <w:r w:rsidR="00B719C9" w:rsidRPr="001C7EAC">
        <w:rPr>
          <w:rFonts w:ascii="Times New Roman" w:eastAsia="Times New Roman" w:hAnsi="Times New Roman"/>
          <w:color w:val="000000"/>
          <w:sz w:val="26"/>
          <w:szCs w:val="26"/>
        </w:rPr>
        <w:t>chứng từ kế toán của các phòng ban,</w:t>
      </w:r>
      <w:r w:rsidR="00AD4757">
        <w:rPr>
          <w:rFonts w:ascii="Times New Roman" w:eastAsia="Times New Roman" w:hAnsi="Times New Roman"/>
          <w:color w:val="000000"/>
          <w:sz w:val="26"/>
          <w:szCs w:val="26"/>
        </w:rPr>
        <w:t xml:space="preserve"> chi nhánh, </w:t>
      </w:r>
      <w:r w:rsidR="00B719C9" w:rsidRPr="001C7EAC">
        <w:rPr>
          <w:rFonts w:ascii="Times New Roman" w:eastAsia="Times New Roman" w:hAnsi="Times New Roman"/>
          <w:color w:val="000000"/>
          <w:sz w:val="26"/>
          <w:szCs w:val="26"/>
        </w:rPr>
        <w:t>đơn vị</w:t>
      </w:r>
      <w:r w:rsidR="001C7EAC">
        <w:rPr>
          <w:rFonts w:ascii="Times New Roman" w:eastAsia="Times New Roman" w:hAnsi="Times New Roman"/>
          <w:color w:val="000000"/>
          <w:sz w:val="26"/>
          <w:szCs w:val="26"/>
        </w:rPr>
        <w:t xml:space="preserve"> </w:t>
      </w:r>
      <w:r w:rsidR="00AD4757">
        <w:rPr>
          <w:rFonts w:ascii="Times New Roman" w:eastAsia="Times New Roman" w:hAnsi="Times New Roman"/>
          <w:color w:val="000000"/>
          <w:sz w:val="26"/>
          <w:szCs w:val="26"/>
        </w:rPr>
        <w:t xml:space="preserve">trực thuộc </w:t>
      </w:r>
      <w:r w:rsidR="007302CB">
        <w:rPr>
          <w:rFonts w:ascii="Times New Roman" w:eastAsia="Times New Roman" w:hAnsi="Times New Roman"/>
          <w:color w:val="000000"/>
          <w:sz w:val="26"/>
          <w:szCs w:val="26"/>
        </w:rPr>
        <w:t>Tổng công ty</w:t>
      </w:r>
      <w:r w:rsidR="00AD4757">
        <w:rPr>
          <w:rFonts w:ascii="Times New Roman" w:eastAsia="Times New Roman" w:hAnsi="Times New Roman"/>
          <w:color w:val="000000"/>
          <w:sz w:val="26"/>
          <w:szCs w:val="26"/>
        </w:rPr>
        <w:t xml:space="preserve"> </w:t>
      </w:r>
      <w:r w:rsidR="001C7EAC">
        <w:rPr>
          <w:rFonts w:ascii="Times New Roman" w:eastAsia="Times New Roman" w:hAnsi="Times New Roman"/>
          <w:color w:val="000000"/>
          <w:sz w:val="26"/>
          <w:szCs w:val="26"/>
        </w:rPr>
        <w:t xml:space="preserve">nhằm </w:t>
      </w:r>
      <w:r w:rsidR="00AD4757">
        <w:rPr>
          <w:rFonts w:ascii="Times New Roman" w:eastAsia="Times New Roman" w:hAnsi="Times New Roman"/>
          <w:color w:val="000000"/>
          <w:sz w:val="26"/>
          <w:szCs w:val="26"/>
        </w:rPr>
        <w:t xml:space="preserve">phát hiện kịp thời những sai sót, tăng cường trách nhiệm đối với từng đơn vị, góp phần cho </w:t>
      </w:r>
      <w:r w:rsidR="00021D69">
        <w:rPr>
          <w:rFonts w:ascii="Times New Roman" w:eastAsia="Times New Roman" w:hAnsi="Times New Roman"/>
          <w:color w:val="000000"/>
          <w:sz w:val="26"/>
          <w:szCs w:val="26"/>
        </w:rPr>
        <w:t>bộ máy hoạt động tốt hơn.</w:t>
      </w:r>
      <w:r w:rsidR="00714EB5" w:rsidRPr="00714EB5">
        <w:rPr>
          <w:rFonts w:ascii="Times New Roman" w:eastAsia="Times New Roman" w:hAnsi="Times New Roman"/>
          <w:color w:val="000000"/>
          <w:sz w:val="28"/>
          <w:szCs w:val="28"/>
        </w:rPr>
        <w:t xml:space="preserve"> </w:t>
      </w:r>
    </w:p>
    <w:p w:rsidR="00F93E6B" w:rsidRDefault="00B71330" w:rsidP="00B71330">
      <w:pPr>
        <w:spacing w:line="360" w:lineRule="auto"/>
        <w:ind w:firstLine="720"/>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93E6B" w:rsidRPr="00F93E6B">
        <w:rPr>
          <w:rFonts w:ascii="Times New Roman" w:hAnsi="Times New Roman" w:cs="Times New Roman"/>
          <w:sz w:val="26"/>
          <w:szCs w:val="26"/>
        </w:rPr>
        <w:t xml:space="preserve">Phối hợp làm việc với đơn vị kiểm toán độc lập </w:t>
      </w:r>
      <w:r w:rsidR="00F93E6B" w:rsidRPr="00AD4757">
        <w:rPr>
          <w:rFonts w:ascii="Times New Roman" w:hAnsi="Times New Roman" w:cs="Times New Roman"/>
          <w:sz w:val="26"/>
          <w:szCs w:val="26"/>
        </w:rPr>
        <w:t>để</w:t>
      </w:r>
      <w:r w:rsidR="00F93E6B" w:rsidRPr="00731CE2">
        <w:rPr>
          <w:rFonts w:ascii="Times New Roman" w:hAnsi="Times New Roman" w:cs="Times New Roman"/>
          <w:color w:val="FF0000"/>
          <w:sz w:val="26"/>
          <w:szCs w:val="26"/>
        </w:rPr>
        <w:t xml:space="preserve"> </w:t>
      </w:r>
      <w:r w:rsidR="00F93E6B" w:rsidRPr="00F93E6B">
        <w:rPr>
          <w:rFonts w:ascii="Times New Roman" w:hAnsi="Times New Roman" w:cs="Times New Roman"/>
          <w:sz w:val="26"/>
          <w:szCs w:val="26"/>
        </w:rPr>
        <w:t>tìm hiểu và làm rõ các vấn đề phát sinh trong quá trình kiểm toán</w:t>
      </w:r>
      <w:r w:rsidR="00056F2F">
        <w:rPr>
          <w:rFonts w:ascii="Times New Roman" w:hAnsi="Times New Roman" w:cs="Times New Roman"/>
          <w:sz w:val="26"/>
          <w:szCs w:val="26"/>
        </w:rPr>
        <w:t xml:space="preserve"> </w:t>
      </w:r>
      <w:r w:rsidR="00CF3A9C">
        <w:rPr>
          <w:rFonts w:ascii="Times New Roman" w:hAnsi="Times New Roman" w:cs="Times New Roman"/>
          <w:sz w:val="26"/>
          <w:szCs w:val="26"/>
        </w:rPr>
        <w:t>BCTC</w:t>
      </w:r>
      <w:r w:rsidR="00056F2F">
        <w:rPr>
          <w:rFonts w:ascii="Times New Roman" w:hAnsi="Times New Roman" w:cs="Times New Roman"/>
          <w:sz w:val="26"/>
          <w:szCs w:val="26"/>
        </w:rPr>
        <w:t xml:space="preserve"> năm 2015</w:t>
      </w:r>
      <w:r w:rsidR="00F93E6B" w:rsidRPr="00731CE2">
        <w:rPr>
          <w:rFonts w:ascii="Times New Roman" w:hAnsi="Times New Roman" w:cs="Times New Roman"/>
          <w:color w:val="FF0000"/>
          <w:sz w:val="26"/>
          <w:szCs w:val="26"/>
        </w:rPr>
        <w:t xml:space="preserve">. </w:t>
      </w:r>
      <w:r w:rsidR="00AD4757" w:rsidRPr="00AD4757">
        <w:rPr>
          <w:rFonts w:ascii="Times New Roman" w:hAnsi="Times New Roman" w:cs="Times New Roman"/>
          <w:sz w:val="26"/>
          <w:szCs w:val="26"/>
        </w:rPr>
        <w:t>Thống nhất</w:t>
      </w:r>
      <w:r w:rsidR="00F93E6B" w:rsidRPr="00AD4757">
        <w:rPr>
          <w:rFonts w:ascii="Times New Roman" w:hAnsi="Times New Roman" w:cs="Times New Roman"/>
          <w:sz w:val="26"/>
          <w:szCs w:val="26"/>
        </w:rPr>
        <w:t xml:space="preserve"> </w:t>
      </w:r>
      <w:r w:rsidR="00F93E6B" w:rsidRPr="00F93E6B">
        <w:rPr>
          <w:rFonts w:ascii="Times New Roman" w:hAnsi="Times New Roman" w:cs="Times New Roman"/>
          <w:sz w:val="26"/>
          <w:szCs w:val="26"/>
        </w:rPr>
        <w:t>với các đánh giá về tình hình hoạt động và tài chính của đơn vị kiểm toán độc lập.</w:t>
      </w:r>
      <w:r w:rsidR="006E4B17">
        <w:rPr>
          <w:rFonts w:ascii="Times New Roman" w:hAnsi="Times New Roman" w:cs="Times New Roman"/>
          <w:sz w:val="26"/>
          <w:szCs w:val="26"/>
        </w:rPr>
        <w:t xml:space="preserve"> </w:t>
      </w:r>
    </w:p>
    <w:p w:rsidR="00B552F5" w:rsidRDefault="00B71330" w:rsidP="00B71330">
      <w:pPr>
        <w:spacing w:line="36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 </w:t>
      </w:r>
      <w:r w:rsidR="004578F0">
        <w:rPr>
          <w:rFonts w:ascii="Times New Roman" w:hAnsi="Times New Roman" w:cs="Times New Roman"/>
          <w:sz w:val="26"/>
          <w:szCs w:val="26"/>
        </w:rPr>
        <w:t xml:space="preserve">Tham gia giám sát mở thầu cùng với </w:t>
      </w:r>
      <w:r w:rsidR="007302CB">
        <w:rPr>
          <w:rFonts w:ascii="Times New Roman" w:hAnsi="Times New Roman" w:cs="Times New Roman"/>
          <w:sz w:val="26"/>
          <w:szCs w:val="26"/>
        </w:rPr>
        <w:t xml:space="preserve">Ban quản lý dự </w:t>
      </w:r>
      <w:proofErr w:type="gramStart"/>
      <w:r w:rsidR="007302CB">
        <w:rPr>
          <w:rFonts w:ascii="Times New Roman" w:hAnsi="Times New Roman" w:cs="Times New Roman"/>
          <w:sz w:val="26"/>
          <w:szCs w:val="26"/>
        </w:rPr>
        <w:t>án</w:t>
      </w:r>
      <w:proofErr w:type="gramEnd"/>
      <w:r w:rsidR="004578F0">
        <w:rPr>
          <w:rFonts w:ascii="Times New Roman" w:hAnsi="Times New Roman" w:cs="Times New Roman"/>
          <w:sz w:val="26"/>
          <w:szCs w:val="26"/>
        </w:rPr>
        <w:t xml:space="preserve"> về gói thầu </w:t>
      </w:r>
      <w:r w:rsidR="007302CB">
        <w:rPr>
          <w:rFonts w:ascii="Times New Roman" w:hAnsi="Times New Roman" w:cs="Times New Roman"/>
          <w:sz w:val="26"/>
          <w:szCs w:val="26"/>
        </w:rPr>
        <w:t>Máy móc thiết bị</w:t>
      </w:r>
      <w:r w:rsidR="004578F0">
        <w:rPr>
          <w:rFonts w:ascii="Times New Roman" w:hAnsi="Times New Roman" w:cs="Times New Roman"/>
          <w:sz w:val="26"/>
          <w:szCs w:val="26"/>
        </w:rPr>
        <w:t xml:space="preserve"> Xí Nghiệp Hòa Cường</w:t>
      </w:r>
    </w:p>
    <w:p w:rsidR="008450D3" w:rsidRPr="00075B42" w:rsidRDefault="00B71330" w:rsidP="00B71330">
      <w:pPr>
        <w:spacing w:line="360" w:lineRule="auto"/>
        <w:ind w:firstLine="720"/>
        <w:jc w:val="both"/>
        <w:rPr>
          <w:rFonts w:ascii="Times New Roman" w:eastAsia="Times New Roman" w:hAnsi="Times New Roman"/>
          <w:color w:val="000000"/>
          <w:sz w:val="26"/>
          <w:szCs w:val="26"/>
        </w:rPr>
      </w:pPr>
      <w:r>
        <w:rPr>
          <w:rFonts w:ascii="Times New Roman" w:hAnsi="Times New Roman" w:cs="Times New Roman"/>
          <w:sz w:val="26"/>
          <w:szCs w:val="26"/>
        </w:rPr>
        <w:t xml:space="preserve">+ </w:t>
      </w:r>
      <w:r w:rsidR="00AD4757">
        <w:rPr>
          <w:rFonts w:ascii="Times New Roman" w:hAnsi="Times New Roman" w:cs="Times New Roman"/>
          <w:sz w:val="26"/>
          <w:szCs w:val="26"/>
        </w:rPr>
        <w:t>T</w:t>
      </w:r>
      <w:r w:rsidR="00343284">
        <w:rPr>
          <w:rFonts w:ascii="Times New Roman" w:hAnsi="Times New Roman" w:cs="Times New Roman"/>
          <w:sz w:val="26"/>
          <w:szCs w:val="26"/>
        </w:rPr>
        <w:t xml:space="preserve">rực tiếp tham gia </w:t>
      </w:r>
      <w:r w:rsidR="00EF144A">
        <w:rPr>
          <w:rFonts w:ascii="Times New Roman" w:hAnsi="Times New Roman" w:cs="Times New Roman"/>
          <w:sz w:val="26"/>
          <w:szCs w:val="26"/>
        </w:rPr>
        <w:t xml:space="preserve">tiếp nhận </w:t>
      </w:r>
      <w:r w:rsidR="00075B42">
        <w:rPr>
          <w:rFonts w:ascii="Times New Roman" w:hAnsi="Times New Roman" w:cs="Times New Roman"/>
          <w:sz w:val="26"/>
          <w:szCs w:val="26"/>
        </w:rPr>
        <w:t xml:space="preserve">bàn giao chi nhánh Hà Nội </w:t>
      </w:r>
      <w:r w:rsidR="00343284">
        <w:rPr>
          <w:rFonts w:ascii="Times New Roman" w:hAnsi="Times New Roman" w:cs="Times New Roman"/>
          <w:sz w:val="26"/>
          <w:szCs w:val="26"/>
        </w:rPr>
        <w:t>để giải quyết nguyện vọng nghỉ hưu củ</w:t>
      </w:r>
      <w:r w:rsidR="000C37DD">
        <w:rPr>
          <w:rFonts w:ascii="Times New Roman" w:hAnsi="Times New Roman" w:cs="Times New Roman"/>
          <w:sz w:val="26"/>
          <w:szCs w:val="26"/>
        </w:rPr>
        <w:t>a Giám</w:t>
      </w:r>
      <w:r w:rsidR="00343284">
        <w:rPr>
          <w:rFonts w:ascii="Times New Roman" w:hAnsi="Times New Roman" w:cs="Times New Roman"/>
          <w:sz w:val="26"/>
          <w:szCs w:val="26"/>
        </w:rPr>
        <w:t xml:space="preserve"> đốc chi nhánh Hà </w:t>
      </w:r>
      <w:r w:rsidR="00C534AB">
        <w:rPr>
          <w:rFonts w:ascii="Times New Roman" w:hAnsi="Times New Roman" w:cs="Times New Roman"/>
          <w:sz w:val="26"/>
          <w:szCs w:val="26"/>
        </w:rPr>
        <w:t>N</w:t>
      </w:r>
      <w:r w:rsidR="00343284">
        <w:rPr>
          <w:rFonts w:ascii="Times New Roman" w:hAnsi="Times New Roman" w:cs="Times New Roman"/>
          <w:sz w:val="26"/>
          <w:szCs w:val="26"/>
        </w:rPr>
        <w:t>ội</w:t>
      </w:r>
      <w:r w:rsidR="00075B42">
        <w:rPr>
          <w:rFonts w:ascii="Times New Roman" w:hAnsi="Times New Roman" w:cs="Times New Roman"/>
          <w:sz w:val="26"/>
          <w:szCs w:val="26"/>
        </w:rPr>
        <w:t>.</w:t>
      </w:r>
    </w:p>
    <w:p w:rsidR="006419E1" w:rsidRPr="00666E3F" w:rsidRDefault="00B71330" w:rsidP="00B71330">
      <w:pPr>
        <w:spacing w:line="36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 </w:t>
      </w:r>
      <w:r w:rsidR="003B3B23" w:rsidRPr="00075B42">
        <w:rPr>
          <w:rFonts w:ascii="Times New Roman" w:hAnsi="Times New Roman" w:cs="Times New Roman"/>
          <w:sz w:val="26"/>
          <w:szCs w:val="26"/>
        </w:rPr>
        <w:t>Kiểm tra, giám sát báo cáo tài chính hàng quý, năm nhằm đánh giá kịp thời, hợp lý của các số liệ</w:t>
      </w:r>
      <w:r w:rsidR="00666E3F">
        <w:rPr>
          <w:rFonts w:ascii="Times New Roman" w:hAnsi="Times New Roman" w:cs="Times New Roman"/>
          <w:sz w:val="26"/>
          <w:szCs w:val="26"/>
        </w:rPr>
        <w:t>u tài chính và g</w:t>
      </w:r>
      <w:r w:rsidR="006419E1" w:rsidRPr="00666E3F">
        <w:rPr>
          <w:rFonts w:ascii="Times New Roman" w:hAnsi="Times New Roman" w:cs="Times New Roman"/>
          <w:sz w:val="26"/>
          <w:szCs w:val="26"/>
        </w:rPr>
        <w:t>iám sát việc triển khai và kết quả thực hiện nghị quyết Đại hội đồng Cổ đông năm 201</w:t>
      </w:r>
      <w:r w:rsidR="00BE043E" w:rsidRPr="00666E3F">
        <w:rPr>
          <w:rFonts w:ascii="Times New Roman" w:hAnsi="Times New Roman" w:cs="Times New Roman"/>
          <w:sz w:val="26"/>
          <w:szCs w:val="26"/>
        </w:rPr>
        <w:t>5</w:t>
      </w:r>
      <w:r w:rsidR="006419E1" w:rsidRPr="00666E3F">
        <w:rPr>
          <w:rFonts w:ascii="Times New Roman" w:hAnsi="Times New Roman" w:cs="Times New Roman"/>
          <w:sz w:val="26"/>
          <w:szCs w:val="26"/>
        </w:rPr>
        <w:t xml:space="preserve"> đối với HĐQT và Ban Tổng Giám Đốc.</w:t>
      </w:r>
    </w:p>
    <w:p w:rsidR="00BC6B6C" w:rsidRPr="003C6118" w:rsidRDefault="003C6118" w:rsidP="00BC6B6C">
      <w:pPr>
        <w:pStyle w:val="ListParagraph"/>
        <w:numPr>
          <w:ilvl w:val="0"/>
          <w:numId w:val="2"/>
        </w:numPr>
        <w:spacing w:line="360" w:lineRule="auto"/>
        <w:ind w:left="720" w:hanging="90"/>
        <w:jc w:val="both"/>
        <w:rPr>
          <w:rFonts w:ascii="Times New Roman" w:hAnsi="Times New Roman" w:cs="Times New Roman"/>
          <w:b/>
          <w:sz w:val="28"/>
          <w:szCs w:val="28"/>
        </w:rPr>
      </w:pPr>
      <w:r w:rsidRPr="003C6118">
        <w:rPr>
          <w:rFonts w:ascii="Times New Roman" w:hAnsi="Times New Roman" w:cs="Times New Roman"/>
          <w:b/>
          <w:sz w:val="28"/>
          <w:szCs w:val="28"/>
        </w:rPr>
        <w:t>KẾT QUẢ GIÁM S</w:t>
      </w:r>
      <w:r w:rsidR="00096F55">
        <w:rPr>
          <w:rFonts w:ascii="Times New Roman" w:hAnsi="Times New Roman" w:cs="Times New Roman"/>
          <w:b/>
          <w:sz w:val="28"/>
          <w:szCs w:val="28"/>
        </w:rPr>
        <w:t>ÁT</w:t>
      </w:r>
      <w:r w:rsidRPr="003C6118">
        <w:rPr>
          <w:rFonts w:ascii="Times New Roman" w:hAnsi="Times New Roman" w:cs="Times New Roman"/>
          <w:b/>
          <w:sz w:val="28"/>
          <w:szCs w:val="28"/>
        </w:rPr>
        <w:t xml:space="preserve"> HOẠT ĐỘNG CỦA HĐQT VÀ TỔNG GIÁM ĐỐC</w:t>
      </w:r>
      <w:r w:rsidR="00BC6B6C" w:rsidRPr="003C6118">
        <w:rPr>
          <w:rFonts w:ascii="Times New Roman" w:hAnsi="Times New Roman" w:cs="Times New Roman"/>
          <w:b/>
          <w:sz w:val="28"/>
          <w:szCs w:val="28"/>
        </w:rPr>
        <w:t xml:space="preserve">: </w:t>
      </w:r>
    </w:p>
    <w:p w:rsidR="00244B09" w:rsidRDefault="00244B09" w:rsidP="009C3FE7">
      <w:pPr>
        <w:spacing w:line="360" w:lineRule="auto"/>
        <w:ind w:firstLine="630"/>
        <w:jc w:val="both"/>
        <w:rPr>
          <w:rFonts w:ascii="Times New Roman" w:hAnsi="Times New Roman" w:cs="Times New Roman"/>
          <w:sz w:val="26"/>
          <w:szCs w:val="26"/>
        </w:rPr>
      </w:pPr>
      <w:r w:rsidRPr="00244B09">
        <w:rPr>
          <w:rFonts w:ascii="Times New Roman" w:hAnsi="Times New Roman" w:cs="Times New Roman"/>
          <w:sz w:val="26"/>
          <w:szCs w:val="26"/>
        </w:rPr>
        <w:t>BKS thống nhất cao</w:t>
      </w:r>
      <w:r>
        <w:rPr>
          <w:rFonts w:ascii="Times New Roman" w:hAnsi="Times New Roman" w:cs="Times New Roman"/>
          <w:sz w:val="26"/>
          <w:szCs w:val="26"/>
        </w:rPr>
        <w:t xml:space="preserve"> kết quả hoạt động của HĐQT </w:t>
      </w:r>
      <w:proofErr w:type="gramStart"/>
      <w:r w:rsidR="009C3FE7">
        <w:rPr>
          <w:rFonts w:ascii="Times New Roman" w:hAnsi="Times New Roman" w:cs="Times New Roman"/>
          <w:sz w:val="26"/>
          <w:szCs w:val="26"/>
        </w:rPr>
        <w:t>theo</w:t>
      </w:r>
      <w:proofErr w:type="gramEnd"/>
      <w:r w:rsidR="009C3FE7">
        <w:rPr>
          <w:rFonts w:ascii="Times New Roman" w:hAnsi="Times New Roman" w:cs="Times New Roman"/>
          <w:sz w:val="26"/>
          <w:szCs w:val="26"/>
        </w:rPr>
        <w:t xml:space="preserve"> nội dung báo cáo của </w:t>
      </w:r>
      <w:r w:rsidR="007500D2">
        <w:rPr>
          <w:rFonts w:ascii="Times New Roman" w:hAnsi="Times New Roman" w:cs="Times New Roman"/>
          <w:sz w:val="26"/>
          <w:szCs w:val="26"/>
        </w:rPr>
        <w:t xml:space="preserve">Chủ tịch </w:t>
      </w:r>
      <w:r w:rsidR="009C3FE7">
        <w:rPr>
          <w:rFonts w:ascii="Times New Roman" w:hAnsi="Times New Roman" w:cs="Times New Roman"/>
          <w:sz w:val="26"/>
          <w:szCs w:val="26"/>
        </w:rPr>
        <w:t>HĐQT trình bày.</w:t>
      </w:r>
    </w:p>
    <w:p w:rsidR="009C3FE7" w:rsidRDefault="009C3FE7" w:rsidP="009C3FE7">
      <w:pPr>
        <w:spacing w:line="360" w:lineRule="auto"/>
        <w:ind w:firstLine="630"/>
        <w:jc w:val="both"/>
        <w:rPr>
          <w:rFonts w:ascii="Times New Roman" w:hAnsi="Times New Roman" w:cs="Times New Roman"/>
          <w:sz w:val="26"/>
          <w:szCs w:val="26"/>
        </w:rPr>
      </w:pPr>
      <w:r>
        <w:rPr>
          <w:rFonts w:ascii="Times New Roman" w:hAnsi="Times New Roman" w:cs="Times New Roman"/>
          <w:sz w:val="26"/>
          <w:szCs w:val="26"/>
        </w:rPr>
        <w:t>+</w:t>
      </w:r>
      <w:r w:rsidRPr="009C3FE7">
        <w:rPr>
          <w:rFonts w:ascii="Times New Roman" w:hAnsi="Times New Roman" w:cs="Times New Roman"/>
          <w:sz w:val="26"/>
          <w:szCs w:val="26"/>
        </w:rPr>
        <w:t>HĐQT và Tổng Giám Đốc Công ty đã tuân thủ các quy định của pháp luật trong công tác</w:t>
      </w:r>
      <w:r>
        <w:rPr>
          <w:rFonts w:ascii="Times New Roman" w:hAnsi="Times New Roman" w:cs="Times New Roman"/>
          <w:sz w:val="26"/>
          <w:szCs w:val="26"/>
        </w:rPr>
        <w:t xml:space="preserve"> quản lý hành chính, cũng như trong các giao dịch kinh tế. Các thành </w:t>
      </w:r>
      <w:r w:rsidR="00833F2A">
        <w:rPr>
          <w:rFonts w:ascii="Times New Roman" w:hAnsi="Times New Roman" w:cs="Times New Roman"/>
          <w:sz w:val="26"/>
          <w:szCs w:val="26"/>
        </w:rPr>
        <w:t>viên HĐQT, Tổng Giám đốc và các cán bộ quản lý đã thực hiện đúng chức năng, nhiệm vụ được giao theo quy định của Luật Doanh Nghiệp, Điều lệ Công ty, Nghị quyết của Đại hội Đồng Cổ Đông.</w:t>
      </w:r>
    </w:p>
    <w:p w:rsidR="00833F2A" w:rsidRDefault="00833F2A" w:rsidP="009C3FE7">
      <w:pPr>
        <w:spacing w:line="360" w:lineRule="auto"/>
        <w:ind w:firstLine="630"/>
        <w:jc w:val="both"/>
        <w:rPr>
          <w:rFonts w:ascii="Times New Roman" w:hAnsi="Times New Roman" w:cs="Times New Roman"/>
          <w:sz w:val="26"/>
          <w:szCs w:val="26"/>
        </w:rPr>
      </w:pPr>
      <w:r>
        <w:rPr>
          <w:rFonts w:ascii="Times New Roman" w:hAnsi="Times New Roman" w:cs="Times New Roman"/>
          <w:sz w:val="26"/>
          <w:szCs w:val="26"/>
        </w:rPr>
        <w:t>+Các Nghị quyết, quyết định của HĐQT đều được ban hành kịp thời, thực hiện tốt chức năng quản trị của HĐQT, đồng thời đáp ứng được yêu cầu điều hành hoạt động kinh doanh của  Tổng giám đốc</w:t>
      </w:r>
      <w:r w:rsidR="003800D8">
        <w:rPr>
          <w:rFonts w:ascii="Times New Roman" w:hAnsi="Times New Roman" w:cs="Times New Roman"/>
          <w:sz w:val="26"/>
          <w:szCs w:val="26"/>
        </w:rPr>
        <w:t>.</w:t>
      </w:r>
    </w:p>
    <w:p w:rsidR="003800D8" w:rsidRDefault="003800D8" w:rsidP="009C3FE7">
      <w:pPr>
        <w:spacing w:line="360" w:lineRule="auto"/>
        <w:ind w:firstLine="630"/>
        <w:jc w:val="both"/>
        <w:rPr>
          <w:rFonts w:ascii="Times New Roman" w:hAnsi="Times New Roman" w:cs="Times New Roman"/>
          <w:sz w:val="26"/>
          <w:szCs w:val="26"/>
        </w:rPr>
      </w:pPr>
      <w:r>
        <w:rPr>
          <w:rFonts w:ascii="Times New Roman" w:hAnsi="Times New Roman" w:cs="Times New Roman"/>
          <w:sz w:val="26"/>
          <w:szCs w:val="26"/>
        </w:rPr>
        <w:t xml:space="preserve">+Tổng giám đốc thực hiện cơ cấu bộ máy nhân sự </w:t>
      </w:r>
      <w:proofErr w:type="gramStart"/>
      <w:r>
        <w:rPr>
          <w:rFonts w:ascii="Times New Roman" w:hAnsi="Times New Roman" w:cs="Times New Roman"/>
          <w:sz w:val="26"/>
          <w:szCs w:val="26"/>
        </w:rPr>
        <w:t>theo</w:t>
      </w:r>
      <w:proofErr w:type="gramEnd"/>
      <w:r>
        <w:rPr>
          <w:rFonts w:ascii="Times New Roman" w:hAnsi="Times New Roman" w:cs="Times New Roman"/>
          <w:sz w:val="26"/>
          <w:szCs w:val="26"/>
        </w:rPr>
        <w:t xml:space="preserve"> hướ</w:t>
      </w:r>
      <w:r w:rsidR="00497CB4">
        <w:rPr>
          <w:rFonts w:ascii="Times New Roman" w:hAnsi="Times New Roman" w:cs="Times New Roman"/>
          <w:sz w:val="26"/>
          <w:szCs w:val="26"/>
        </w:rPr>
        <w:t>ng ti</w:t>
      </w:r>
      <w:r>
        <w:rPr>
          <w:rFonts w:ascii="Times New Roman" w:hAnsi="Times New Roman" w:cs="Times New Roman"/>
          <w:sz w:val="26"/>
          <w:szCs w:val="26"/>
        </w:rPr>
        <w:t>nh giảm để nâng cao năng suất lao động và tiết kiệm chi phí tiền lương.</w:t>
      </w:r>
    </w:p>
    <w:p w:rsidR="00574755" w:rsidRDefault="003800D8" w:rsidP="00ED3FCF">
      <w:pPr>
        <w:spacing w:line="360" w:lineRule="auto"/>
        <w:ind w:firstLine="630"/>
        <w:jc w:val="both"/>
        <w:rPr>
          <w:rFonts w:ascii="Times New Roman" w:hAnsi="Times New Roman" w:cs="Times New Roman"/>
          <w:sz w:val="26"/>
          <w:szCs w:val="26"/>
        </w:rPr>
      </w:pPr>
      <w:r>
        <w:rPr>
          <w:rFonts w:ascii="Times New Roman" w:hAnsi="Times New Roman" w:cs="Times New Roman"/>
          <w:sz w:val="26"/>
          <w:szCs w:val="26"/>
        </w:rPr>
        <w:t>+Tổng giám đốc thườ</w:t>
      </w:r>
      <w:r w:rsidR="00497CB4">
        <w:rPr>
          <w:rFonts w:ascii="Times New Roman" w:hAnsi="Times New Roman" w:cs="Times New Roman"/>
          <w:sz w:val="26"/>
          <w:szCs w:val="26"/>
        </w:rPr>
        <w:t>ng xuyên theo dõi</w:t>
      </w:r>
      <w:r>
        <w:rPr>
          <w:rFonts w:ascii="Times New Roman" w:hAnsi="Times New Roman" w:cs="Times New Roman"/>
          <w:sz w:val="26"/>
          <w:szCs w:val="26"/>
        </w:rPr>
        <w:t xml:space="preserve">, đưa ra các quyết định điều hành một cách hợp lý, kịp </w:t>
      </w:r>
      <w:proofErr w:type="gramStart"/>
      <w:r>
        <w:rPr>
          <w:rFonts w:ascii="Times New Roman" w:hAnsi="Times New Roman" w:cs="Times New Roman"/>
          <w:sz w:val="26"/>
          <w:szCs w:val="26"/>
        </w:rPr>
        <w:t>thời ,</w:t>
      </w:r>
      <w:proofErr w:type="gramEnd"/>
      <w:r>
        <w:rPr>
          <w:rFonts w:ascii="Times New Roman" w:hAnsi="Times New Roman" w:cs="Times New Roman"/>
          <w:sz w:val="26"/>
          <w:szCs w:val="26"/>
        </w:rPr>
        <w:t xml:space="preserve"> phù hợp với sự biến động của thị trườ</w:t>
      </w:r>
      <w:r w:rsidR="00ED3FCF">
        <w:rPr>
          <w:rFonts w:ascii="Times New Roman" w:hAnsi="Times New Roman" w:cs="Times New Roman"/>
          <w:sz w:val="26"/>
          <w:szCs w:val="26"/>
        </w:rPr>
        <w:t>ng.</w:t>
      </w:r>
    </w:p>
    <w:p w:rsidR="00CF306B" w:rsidRDefault="00814969" w:rsidP="00ED3FCF">
      <w:pPr>
        <w:spacing w:line="360" w:lineRule="auto"/>
        <w:ind w:firstLine="630"/>
        <w:jc w:val="both"/>
        <w:rPr>
          <w:rFonts w:ascii="Times New Roman" w:hAnsi="Times New Roman" w:cs="Times New Roman"/>
          <w:sz w:val="26"/>
          <w:szCs w:val="26"/>
        </w:rPr>
      </w:pPr>
      <w:r>
        <w:rPr>
          <w:rFonts w:ascii="Times New Roman" w:hAnsi="Times New Roman" w:cs="Times New Roman"/>
          <w:sz w:val="26"/>
          <w:szCs w:val="26"/>
        </w:rPr>
        <w:t>+</w:t>
      </w:r>
      <w:r w:rsidR="00CF306B">
        <w:rPr>
          <w:rFonts w:ascii="Times New Roman" w:hAnsi="Times New Roman" w:cs="Times New Roman"/>
          <w:sz w:val="26"/>
          <w:szCs w:val="26"/>
        </w:rPr>
        <w:t xml:space="preserve">Tổng giám đốc đã duy trì thường xuyên lịch họp giao ban, thành phần tham dự đầy đủ, nội dung cuộc họp tập trung giải quyết các vướng mắc, khó khăn trong điều hành, quản lý sản suất kinh doanh, đưa ra các biện pháp giải quyết ngay trong cuộc họp. </w:t>
      </w:r>
      <w:r w:rsidR="00CF306B">
        <w:rPr>
          <w:rFonts w:ascii="Times New Roman" w:hAnsi="Times New Roman" w:cs="Times New Roman"/>
          <w:sz w:val="26"/>
          <w:szCs w:val="26"/>
        </w:rPr>
        <w:lastRenderedPageBreak/>
        <w:t xml:space="preserve">Trong các cuộc họp, </w:t>
      </w:r>
      <w:r>
        <w:rPr>
          <w:rFonts w:ascii="Times New Roman" w:hAnsi="Times New Roman" w:cs="Times New Roman"/>
          <w:sz w:val="26"/>
          <w:szCs w:val="26"/>
        </w:rPr>
        <w:t xml:space="preserve">Tổng </w:t>
      </w:r>
      <w:r w:rsidR="00CF306B">
        <w:rPr>
          <w:rFonts w:ascii="Times New Roman" w:hAnsi="Times New Roman" w:cs="Times New Roman"/>
          <w:sz w:val="26"/>
          <w:szCs w:val="26"/>
        </w:rPr>
        <w:t>giám đốc cũng đã triển khai các công việc, đề ra các giải pháp để thực hiện kế hoạ</w:t>
      </w:r>
      <w:r w:rsidR="00A87FF1">
        <w:rPr>
          <w:rFonts w:ascii="Times New Roman" w:hAnsi="Times New Roman" w:cs="Times New Roman"/>
          <w:sz w:val="26"/>
          <w:szCs w:val="26"/>
        </w:rPr>
        <w:t>ch</w:t>
      </w:r>
      <w:proofErr w:type="gramStart"/>
      <w:r w:rsidR="00A87FF1">
        <w:rPr>
          <w:rFonts w:ascii="Times New Roman" w:hAnsi="Times New Roman" w:cs="Times New Roman"/>
          <w:sz w:val="26"/>
          <w:szCs w:val="26"/>
        </w:rPr>
        <w:t xml:space="preserve">, </w:t>
      </w:r>
      <w:r w:rsidR="00CF306B">
        <w:rPr>
          <w:rFonts w:ascii="Times New Roman" w:hAnsi="Times New Roman" w:cs="Times New Roman"/>
          <w:sz w:val="26"/>
          <w:szCs w:val="26"/>
        </w:rPr>
        <w:t xml:space="preserve"> Nghị</w:t>
      </w:r>
      <w:proofErr w:type="gramEnd"/>
      <w:r w:rsidR="00CF306B">
        <w:rPr>
          <w:rFonts w:ascii="Times New Roman" w:hAnsi="Times New Roman" w:cs="Times New Roman"/>
          <w:sz w:val="26"/>
          <w:szCs w:val="26"/>
        </w:rPr>
        <w:t xml:space="preserve"> quyết đã được HĐQT ban hành. Mỗi cuộc họp đều được </w:t>
      </w:r>
      <w:proofErr w:type="gramStart"/>
      <w:r w:rsidR="00CF306B">
        <w:rPr>
          <w:rFonts w:ascii="Times New Roman" w:hAnsi="Times New Roman" w:cs="Times New Roman"/>
          <w:sz w:val="26"/>
          <w:szCs w:val="26"/>
        </w:rPr>
        <w:t>thư</w:t>
      </w:r>
      <w:proofErr w:type="gramEnd"/>
      <w:r w:rsidR="00CF306B">
        <w:rPr>
          <w:rFonts w:ascii="Times New Roman" w:hAnsi="Times New Roman" w:cs="Times New Roman"/>
          <w:sz w:val="26"/>
          <w:szCs w:val="26"/>
        </w:rPr>
        <w:t xml:space="preserve"> ký tổng hợp đầy đủ các ý kiến thành biên bản lưu trữ tại văn thư và gửi xuống cho các phòng ban.</w:t>
      </w:r>
    </w:p>
    <w:p w:rsidR="00686C4E" w:rsidRDefault="00686C4E" w:rsidP="00686C4E">
      <w:pPr>
        <w:spacing w:line="360" w:lineRule="auto"/>
        <w:ind w:firstLine="630"/>
        <w:jc w:val="both"/>
        <w:rPr>
          <w:rFonts w:ascii="Times New Roman" w:hAnsi="Times New Roman" w:cs="Times New Roman"/>
          <w:sz w:val="26"/>
          <w:szCs w:val="26"/>
        </w:rPr>
      </w:pPr>
      <w:r>
        <w:rPr>
          <w:rFonts w:ascii="Times New Roman" w:hAnsi="Times New Roman" w:cs="Times New Roman"/>
          <w:sz w:val="26"/>
          <w:szCs w:val="26"/>
        </w:rPr>
        <w:t xml:space="preserve">+Tổ thư ký HĐQT là cầu nối hiệu quả </w:t>
      </w:r>
      <w:r w:rsidR="00814969">
        <w:rPr>
          <w:rFonts w:ascii="Times New Roman" w:hAnsi="Times New Roman" w:cs="Times New Roman"/>
          <w:sz w:val="26"/>
          <w:szCs w:val="26"/>
        </w:rPr>
        <w:t>giữa</w:t>
      </w:r>
      <w:r>
        <w:rPr>
          <w:rFonts w:ascii="Times New Roman" w:hAnsi="Times New Roman" w:cs="Times New Roman"/>
          <w:sz w:val="26"/>
          <w:szCs w:val="26"/>
        </w:rPr>
        <w:t xml:space="preserve"> HĐQT </w:t>
      </w:r>
      <w:r w:rsidR="00814969">
        <w:rPr>
          <w:rFonts w:ascii="Times New Roman" w:hAnsi="Times New Roman" w:cs="Times New Roman"/>
          <w:sz w:val="26"/>
          <w:szCs w:val="26"/>
        </w:rPr>
        <w:t>với</w:t>
      </w:r>
      <w:r>
        <w:rPr>
          <w:rFonts w:ascii="Times New Roman" w:hAnsi="Times New Roman" w:cs="Times New Roman"/>
          <w:sz w:val="26"/>
          <w:szCs w:val="26"/>
        </w:rPr>
        <w:t xml:space="preserve"> Ban Lãnh đạo </w:t>
      </w:r>
      <w:r w:rsidR="00B9226F">
        <w:rPr>
          <w:rFonts w:ascii="Times New Roman" w:hAnsi="Times New Roman" w:cs="Times New Roman"/>
          <w:sz w:val="26"/>
          <w:szCs w:val="26"/>
        </w:rPr>
        <w:t>Tổng công ty</w:t>
      </w:r>
      <w:r>
        <w:rPr>
          <w:rFonts w:ascii="Times New Roman" w:hAnsi="Times New Roman" w:cs="Times New Roman"/>
          <w:sz w:val="26"/>
          <w:szCs w:val="26"/>
        </w:rPr>
        <w:t xml:space="preserve">, đã tích cực phối hợp tốt với các đơn vị, phòng ban chức năng liên quan trong việc cập nhật, tổng kết, báo cáo kết quả các nội dung mà HĐQT giao cho Ban lãnh đạo </w:t>
      </w:r>
      <w:r w:rsidR="00B9226F">
        <w:rPr>
          <w:rFonts w:ascii="Times New Roman" w:hAnsi="Times New Roman" w:cs="Times New Roman"/>
          <w:sz w:val="26"/>
          <w:szCs w:val="26"/>
        </w:rPr>
        <w:t>Tổng công ty</w:t>
      </w:r>
      <w:r>
        <w:rPr>
          <w:rFonts w:ascii="Times New Roman" w:hAnsi="Times New Roman" w:cs="Times New Roman"/>
          <w:sz w:val="26"/>
          <w:szCs w:val="26"/>
        </w:rPr>
        <w:t xml:space="preserve"> thực hiện</w:t>
      </w:r>
      <w:r w:rsidR="00814969">
        <w:rPr>
          <w:rFonts w:ascii="Times New Roman" w:hAnsi="Times New Roman" w:cs="Times New Roman"/>
          <w:sz w:val="26"/>
          <w:szCs w:val="26"/>
        </w:rPr>
        <w:t>. Tổ thư ký đã</w:t>
      </w:r>
      <w:r>
        <w:rPr>
          <w:rFonts w:ascii="Times New Roman" w:hAnsi="Times New Roman" w:cs="Times New Roman"/>
          <w:sz w:val="26"/>
          <w:szCs w:val="26"/>
        </w:rPr>
        <w:t xml:space="preserve"> thông tin đầy đủ, kịp thời mọi chủ trương, chỉ đạo từ HĐQT đến Ban Lãnh đạo </w:t>
      </w:r>
      <w:r w:rsidR="005F2644">
        <w:rPr>
          <w:rFonts w:ascii="Times New Roman" w:hAnsi="Times New Roman" w:cs="Times New Roman"/>
          <w:sz w:val="26"/>
          <w:szCs w:val="26"/>
        </w:rPr>
        <w:t>Tổng công ty</w:t>
      </w:r>
      <w:r>
        <w:rPr>
          <w:rFonts w:ascii="Times New Roman" w:hAnsi="Times New Roman" w:cs="Times New Roman"/>
          <w:sz w:val="26"/>
          <w:szCs w:val="26"/>
        </w:rPr>
        <w:t xml:space="preserve"> để nắm bắt thực hiện và </w:t>
      </w:r>
      <w:r w:rsidR="00814969">
        <w:rPr>
          <w:rFonts w:ascii="Times New Roman" w:hAnsi="Times New Roman" w:cs="Times New Roman"/>
          <w:sz w:val="26"/>
          <w:szCs w:val="26"/>
        </w:rPr>
        <w:t xml:space="preserve">thông tin </w:t>
      </w:r>
      <w:r>
        <w:rPr>
          <w:rFonts w:ascii="Times New Roman" w:hAnsi="Times New Roman" w:cs="Times New Roman"/>
          <w:sz w:val="26"/>
          <w:szCs w:val="26"/>
        </w:rPr>
        <w:t xml:space="preserve">ngược lại các đề xuất từ </w:t>
      </w:r>
      <w:r w:rsidR="001E6EFA">
        <w:rPr>
          <w:rFonts w:ascii="Times New Roman" w:hAnsi="Times New Roman" w:cs="Times New Roman"/>
          <w:sz w:val="26"/>
          <w:szCs w:val="26"/>
        </w:rPr>
        <w:t>Tổng Giám Đốc</w:t>
      </w:r>
      <w:r>
        <w:rPr>
          <w:rFonts w:ascii="Times New Roman" w:hAnsi="Times New Roman" w:cs="Times New Roman"/>
          <w:sz w:val="26"/>
          <w:szCs w:val="26"/>
        </w:rPr>
        <w:t xml:space="preserve"> đến HĐQT để giải quyết.</w:t>
      </w:r>
    </w:p>
    <w:p w:rsidR="00686C4E" w:rsidRDefault="00686C4E" w:rsidP="00B56B2E">
      <w:pPr>
        <w:spacing w:line="360" w:lineRule="auto"/>
        <w:ind w:firstLine="630"/>
        <w:jc w:val="both"/>
        <w:rPr>
          <w:rFonts w:ascii="Times New Roman" w:hAnsi="Times New Roman" w:cs="Times New Roman"/>
          <w:sz w:val="26"/>
          <w:szCs w:val="26"/>
        </w:rPr>
      </w:pPr>
      <w:r>
        <w:rPr>
          <w:rFonts w:ascii="Times New Roman" w:hAnsi="Times New Roman" w:cs="Times New Roman"/>
          <w:sz w:val="26"/>
          <w:szCs w:val="26"/>
        </w:rPr>
        <w:t>Với cách làm, theo dõi, đánh giá, nhận định, phân tích chuyên nghiệp có cơ sở, chỉ đạo kịp thời của HĐQT đối với hoạt động của Tổng Công ty</w:t>
      </w:r>
      <w:r w:rsidR="00DA572E">
        <w:rPr>
          <w:rFonts w:ascii="Times New Roman" w:hAnsi="Times New Roman" w:cs="Times New Roman"/>
          <w:sz w:val="26"/>
          <w:szCs w:val="26"/>
        </w:rPr>
        <w:t>,</w:t>
      </w:r>
      <w:r>
        <w:rPr>
          <w:rFonts w:ascii="Times New Roman" w:hAnsi="Times New Roman" w:cs="Times New Roman"/>
          <w:sz w:val="26"/>
          <w:szCs w:val="26"/>
        </w:rPr>
        <w:t xml:space="preserve"> đã góp phần tạo điều kiện thuận lợi cho Ban lãnh đạo </w:t>
      </w:r>
      <w:r w:rsidR="001E6EFA">
        <w:rPr>
          <w:rFonts w:ascii="Times New Roman" w:hAnsi="Times New Roman" w:cs="Times New Roman"/>
          <w:sz w:val="26"/>
          <w:szCs w:val="26"/>
        </w:rPr>
        <w:t>Tổng công ty</w:t>
      </w:r>
      <w:r>
        <w:rPr>
          <w:rFonts w:ascii="Times New Roman" w:hAnsi="Times New Roman" w:cs="Times New Roman"/>
          <w:sz w:val="26"/>
          <w:szCs w:val="26"/>
        </w:rPr>
        <w:t xml:space="preserve"> thực hiện thành công, thắng lợi nhiệm vụ </w:t>
      </w:r>
      <w:r w:rsidR="001E6EFA">
        <w:rPr>
          <w:rFonts w:ascii="Times New Roman" w:hAnsi="Times New Roman" w:cs="Times New Roman"/>
          <w:sz w:val="26"/>
          <w:szCs w:val="26"/>
        </w:rPr>
        <w:t>Sản xuất kinh doanh</w:t>
      </w:r>
      <w:r>
        <w:rPr>
          <w:rFonts w:ascii="Times New Roman" w:hAnsi="Times New Roman" w:cs="Times New Roman"/>
          <w:sz w:val="26"/>
          <w:szCs w:val="26"/>
        </w:rPr>
        <w:t xml:space="preserve"> đề</w:t>
      </w:r>
      <w:r w:rsidR="00A87FF1">
        <w:rPr>
          <w:rFonts w:ascii="Times New Roman" w:hAnsi="Times New Roman" w:cs="Times New Roman"/>
          <w:sz w:val="26"/>
          <w:szCs w:val="26"/>
        </w:rPr>
        <w:t xml:space="preserve"> ra năm 2015</w:t>
      </w:r>
      <w:r>
        <w:rPr>
          <w:rFonts w:ascii="Times New Roman" w:hAnsi="Times New Roman" w:cs="Times New Roman"/>
          <w:sz w:val="26"/>
          <w:szCs w:val="26"/>
        </w:rPr>
        <w:t>.</w:t>
      </w:r>
    </w:p>
    <w:p w:rsidR="00906586" w:rsidRDefault="00DF3D98" w:rsidP="00906586">
      <w:pPr>
        <w:pStyle w:val="ListParagraph"/>
        <w:numPr>
          <w:ilvl w:val="0"/>
          <w:numId w:val="2"/>
        </w:numPr>
        <w:spacing w:line="360" w:lineRule="auto"/>
        <w:ind w:left="720" w:hanging="180"/>
        <w:rPr>
          <w:rFonts w:ascii="Times New Roman" w:hAnsi="Times New Roman" w:cs="Times New Roman"/>
          <w:b/>
          <w:sz w:val="26"/>
          <w:szCs w:val="26"/>
        </w:rPr>
      </w:pPr>
      <w:r>
        <w:rPr>
          <w:rFonts w:ascii="Times New Roman" w:hAnsi="Times New Roman" w:cs="Times New Roman"/>
          <w:b/>
          <w:sz w:val="26"/>
          <w:szCs w:val="26"/>
        </w:rPr>
        <w:t>THẨM ĐỊNH BÁO CÁO TÀI CHÍNH NĂM 2015</w:t>
      </w:r>
      <w:r w:rsidR="00906586">
        <w:rPr>
          <w:rFonts w:ascii="Times New Roman" w:hAnsi="Times New Roman" w:cs="Times New Roman"/>
          <w:b/>
          <w:sz w:val="26"/>
          <w:szCs w:val="26"/>
        </w:rPr>
        <w:t>:</w:t>
      </w:r>
    </w:p>
    <w:p w:rsidR="00C41CAA" w:rsidRDefault="00C41CAA" w:rsidP="00C41CAA">
      <w:pPr>
        <w:spacing w:line="360" w:lineRule="auto"/>
        <w:ind w:firstLine="720"/>
        <w:jc w:val="both"/>
        <w:rPr>
          <w:rFonts w:ascii="Times New Roman" w:hAnsi="Times New Roman" w:cs="Times New Roman"/>
          <w:sz w:val="26"/>
          <w:szCs w:val="26"/>
        </w:rPr>
      </w:pPr>
      <w:r w:rsidRPr="00C41CAA">
        <w:rPr>
          <w:rFonts w:ascii="Times New Roman" w:hAnsi="Times New Roman" w:cs="Times New Roman"/>
          <w:sz w:val="26"/>
          <w:szCs w:val="26"/>
        </w:rPr>
        <w:t>Trên cơ sở Báo cáo tài chính năm 2015 của Tổng công ty cổ phần y tế Danameco đã được kiểm</w:t>
      </w:r>
      <w:r>
        <w:rPr>
          <w:rFonts w:ascii="Times New Roman" w:hAnsi="Times New Roman" w:cs="Times New Roman"/>
          <w:sz w:val="26"/>
          <w:szCs w:val="26"/>
        </w:rPr>
        <w:t xml:space="preserve"> bởi Công ty </w:t>
      </w:r>
      <w:r w:rsidR="009F3771">
        <w:rPr>
          <w:rFonts w:ascii="Times New Roman" w:hAnsi="Times New Roman" w:cs="Times New Roman"/>
          <w:sz w:val="26"/>
          <w:szCs w:val="26"/>
        </w:rPr>
        <w:t>Trách nhiệm hữu hạn</w:t>
      </w:r>
      <w:r>
        <w:rPr>
          <w:rFonts w:ascii="Times New Roman" w:hAnsi="Times New Roman" w:cs="Times New Roman"/>
          <w:sz w:val="26"/>
          <w:szCs w:val="26"/>
        </w:rPr>
        <w:t xml:space="preserve"> Kiểm toán và Tư vấn Chuẩn Việt là đơn vị đã được </w:t>
      </w:r>
      <w:r w:rsidR="009F3771">
        <w:rPr>
          <w:rFonts w:ascii="Times New Roman" w:hAnsi="Times New Roman" w:cs="Times New Roman"/>
          <w:sz w:val="26"/>
          <w:szCs w:val="26"/>
        </w:rPr>
        <w:t>Uỷ ban chứng khoán</w:t>
      </w:r>
      <w:r>
        <w:rPr>
          <w:rFonts w:ascii="Times New Roman" w:hAnsi="Times New Roman" w:cs="Times New Roman"/>
          <w:sz w:val="26"/>
          <w:szCs w:val="26"/>
        </w:rPr>
        <w:t xml:space="preserve"> Nhà nước chấp thuận kiểm toán các Công ty niêm yết, Ban kiểm soát đã thẩm định và nhất trí báo cáo với Đại hội đồng cổ đông như sau:</w:t>
      </w:r>
    </w:p>
    <w:p w:rsidR="00966ED9" w:rsidRDefault="00966ED9" w:rsidP="00C41CAA">
      <w:pPr>
        <w:spacing w:line="36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 </w:t>
      </w:r>
      <w:r w:rsidR="00C41CAA">
        <w:rPr>
          <w:rFonts w:ascii="Times New Roman" w:hAnsi="Times New Roman" w:cs="Times New Roman"/>
          <w:sz w:val="26"/>
          <w:szCs w:val="26"/>
        </w:rPr>
        <w:t xml:space="preserve"> Thống nhất với </w:t>
      </w:r>
      <w:r>
        <w:rPr>
          <w:rFonts w:ascii="Times New Roman" w:hAnsi="Times New Roman" w:cs="Times New Roman"/>
          <w:sz w:val="26"/>
          <w:szCs w:val="26"/>
        </w:rPr>
        <w:t xml:space="preserve">Báo cáo tài chính năm 2015 của Tổng công ty </w:t>
      </w:r>
      <w:r w:rsidR="00C41CAA">
        <w:rPr>
          <w:rFonts w:ascii="Times New Roman" w:hAnsi="Times New Roman" w:cs="Times New Roman"/>
          <w:sz w:val="26"/>
          <w:szCs w:val="26"/>
        </w:rPr>
        <w:t xml:space="preserve">đã </w:t>
      </w:r>
      <w:r>
        <w:rPr>
          <w:rFonts w:ascii="Times New Roman" w:hAnsi="Times New Roman" w:cs="Times New Roman"/>
          <w:sz w:val="26"/>
          <w:szCs w:val="26"/>
        </w:rPr>
        <w:t xml:space="preserve">được kiểm toán bởi Công ty </w:t>
      </w:r>
      <w:r w:rsidR="009F3771">
        <w:rPr>
          <w:rFonts w:ascii="Times New Roman" w:hAnsi="Times New Roman" w:cs="Times New Roman"/>
          <w:sz w:val="26"/>
          <w:szCs w:val="26"/>
        </w:rPr>
        <w:t>Trách nhiệm hữu hạn</w:t>
      </w:r>
      <w:r>
        <w:rPr>
          <w:rFonts w:ascii="Times New Roman" w:hAnsi="Times New Roman" w:cs="Times New Roman"/>
          <w:sz w:val="26"/>
          <w:szCs w:val="26"/>
        </w:rPr>
        <w:t xml:space="preserve"> Kiểm toán và Tư vấn Chuẩn Việ</w:t>
      </w:r>
      <w:r w:rsidR="00C41CAA">
        <w:rPr>
          <w:rFonts w:ascii="Times New Roman" w:hAnsi="Times New Roman" w:cs="Times New Roman"/>
          <w:sz w:val="26"/>
          <w:szCs w:val="26"/>
        </w:rPr>
        <w:t>t.</w:t>
      </w:r>
    </w:p>
    <w:p w:rsidR="00966ED9" w:rsidRDefault="00966ED9" w:rsidP="00966ED9">
      <w:pPr>
        <w:spacing w:line="360" w:lineRule="auto"/>
        <w:ind w:firstLine="720"/>
        <w:jc w:val="both"/>
        <w:rPr>
          <w:rFonts w:ascii="Times New Roman" w:hAnsi="Times New Roman" w:cs="Times New Roman"/>
          <w:sz w:val="26"/>
          <w:szCs w:val="26"/>
        </w:rPr>
      </w:pPr>
      <w:r>
        <w:rPr>
          <w:rFonts w:ascii="Times New Roman" w:hAnsi="Times New Roman" w:cs="Times New Roman"/>
          <w:sz w:val="26"/>
          <w:szCs w:val="26"/>
        </w:rPr>
        <w:t>+ Báo cáo</w:t>
      </w:r>
      <w:r w:rsidR="00571B7F">
        <w:rPr>
          <w:rFonts w:ascii="Times New Roman" w:hAnsi="Times New Roman" w:cs="Times New Roman"/>
          <w:sz w:val="26"/>
          <w:szCs w:val="26"/>
        </w:rPr>
        <w:t xml:space="preserve"> đã phản ánh chính xác tình hình tài chính </w:t>
      </w:r>
      <w:r>
        <w:rPr>
          <w:rFonts w:ascii="Times New Roman" w:hAnsi="Times New Roman" w:cs="Times New Roman"/>
          <w:sz w:val="26"/>
          <w:szCs w:val="26"/>
        </w:rPr>
        <w:t>tại</w:t>
      </w:r>
      <w:r w:rsidR="00571B7F">
        <w:rPr>
          <w:rFonts w:ascii="Times New Roman" w:hAnsi="Times New Roman" w:cs="Times New Roman"/>
          <w:sz w:val="26"/>
          <w:szCs w:val="26"/>
        </w:rPr>
        <w:t xml:space="preserve"> thời điểm</w:t>
      </w:r>
      <w:r>
        <w:rPr>
          <w:rFonts w:ascii="Times New Roman" w:hAnsi="Times New Roman" w:cs="Times New Roman"/>
          <w:sz w:val="26"/>
          <w:szCs w:val="26"/>
        </w:rPr>
        <w:t xml:space="preserve"> 31/12/2015, kết quả hoạt động kinh doanh và lưu chuyển tiền tệ </w:t>
      </w:r>
      <w:r w:rsidR="00571B7F">
        <w:rPr>
          <w:rFonts w:ascii="Times New Roman" w:hAnsi="Times New Roman" w:cs="Times New Roman"/>
          <w:sz w:val="26"/>
          <w:szCs w:val="26"/>
        </w:rPr>
        <w:t>trong giai đoạn tài chính từ ngày 01/01/2015 đến ngày 31/12/2015 và phù hợp với các quy định của hệ thống kế toán hiện hành, không có sai sót trọng yếu xảy ra trong năm 201</w:t>
      </w:r>
      <w:r w:rsidR="00296940">
        <w:rPr>
          <w:rFonts w:ascii="Times New Roman" w:hAnsi="Times New Roman" w:cs="Times New Roman"/>
          <w:sz w:val="26"/>
          <w:szCs w:val="26"/>
        </w:rPr>
        <w:t>5 về công tác hạch toán kế toán.</w:t>
      </w:r>
    </w:p>
    <w:p w:rsidR="00B97993" w:rsidRDefault="00B97993" w:rsidP="00B97993">
      <w:pPr>
        <w:spacing w:line="36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Đến 31/12/2015, các chỉ tiêu cơ bản thực hiện trong năm 2015 </w:t>
      </w:r>
      <w:proofErr w:type="gramStart"/>
      <w:r>
        <w:rPr>
          <w:rFonts w:ascii="Times New Roman" w:hAnsi="Times New Roman" w:cs="Times New Roman"/>
          <w:sz w:val="26"/>
          <w:szCs w:val="26"/>
        </w:rPr>
        <w:t>theo</w:t>
      </w:r>
      <w:proofErr w:type="gramEnd"/>
      <w:r>
        <w:rPr>
          <w:rFonts w:ascii="Times New Roman" w:hAnsi="Times New Roman" w:cs="Times New Roman"/>
          <w:sz w:val="26"/>
          <w:szCs w:val="26"/>
        </w:rPr>
        <w:t xml:space="preserve"> báo cáo tài chính như sau:</w:t>
      </w:r>
    </w:p>
    <w:p w:rsidR="00687368" w:rsidRDefault="00687368" w:rsidP="00B97993">
      <w:pPr>
        <w:spacing w:line="360" w:lineRule="auto"/>
        <w:ind w:firstLine="720"/>
        <w:jc w:val="both"/>
        <w:rPr>
          <w:rFonts w:ascii="Times New Roman" w:hAnsi="Times New Roman" w:cs="Times New Roman"/>
          <w:sz w:val="26"/>
          <w:szCs w:val="26"/>
        </w:rPr>
      </w:pPr>
    </w:p>
    <w:p w:rsidR="00687368" w:rsidRDefault="00687368" w:rsidP="00B97993">
      <w:pPr>
        <w:spacing w:line="360" w:lineRule="auto"/>
        <w:ind w:firstLine="720"/>
        <w:jc w:val="both"/>
        <w:rPr>
          <w:rFonts w:ascii="Times New Roman" w:hAnsi="Times New Roman" w:cs="Times New Roman"/>
          <w:sz w:val="26"/>
          <w:szCs w:val="26"/>
        </w:rPr>
      </w:pPr>
    </w:p>
    <w:tbl>
      <w:tblPr>
        <w:tblStyle w:val="TableGrid"/>
        <w:tblW w:w="0" w:type="auto"/>
        <w:tblInd w:w="720" w:type="dxa"/>
        <w:tblLook w:val="04A0" w:firstRow="1" w:lastRow="0" w:firstColumn="1" w:lastColumn="0" w:noHBand="0" w:noVBand="1"/>
      </w:tblPr>
      <w:tblGrid>
        <w:gridCol w:w="1602"/>
        <w:gridCol w:w="751"/>
        <w:gridCol w:w="1316"/>
        <w:gridCol w:w="1271"/>
        <w:gridCol w:w="1186"/>
        <w:gridCol w:w="1291"/>
        <w:gridCol w:w="1309"/>
      </w:tblGrid>
      <w:tr w:rsidR="00B97993" w:rsidTr="00B97993">
        <w:tc>
          <w:tcPr>
            <w:tcW w:w="1802" w:type="dxa"/>
            <w:vAlign w:val="center"/>
          </w:tcPr>
          <w:p w:rsidR="00D4575F" w:rsidRDefault="00D4575F" w:rsidP="00D4575F">
            <w:pPr>
              <w:spacing w:line="360" w:lineRule="auto"/>
              <w:jc w:val="center"/>
              <w:rPr>
                <w:rFonts w:ascii="Times New Roman" w:hAnsi="Times New Roman" w:cs="Times New Roman"/>
                <w:sz w:val="26"/>
                <w:szCs w:val="26"/>
              </w:rPr>
            </w:pPr>
          </w:p>
        </w:tc>
        <w:tc>
          <w:tcPr>
            <w:tcW w:w="751" w:type="dxa"/>
            <w:vAlign w:val="center"/>
          </w:tcPr>
          <w:p w:rsidR="00D4575F" w:rsidRDefault="00D4575F" w:rsidP="00D4575F">
            <w:pPr>
              <w:spacing w:line="360" w:lineRule="auto"/>
              <w:jc w:val="center"/>
              <w:rPr>
                <w:rFonts w:ascii="Times New Roman" w:hAnsi="Times New Roman" w:cs="Times New Roman"/>
                <w:sz w:val="26"/>
                <w:szCs w:val="26"/>
              </w:rPr>
            </w:pPr>
            <w:r>
              <w:rPr>
                <w:rFonts w:ascii="Times New Roman" w:hAnsi="Times New Roman" w:cs="Times New Roman"/>
                <w:sz w:val="26"/>
                <w:szCs w:val="26"/>
              </w:rPr>
              <w:t>ĐVT</w:t>
            </w:r>
          </w:p>
        </w:tc>
        <w:tc>
          <w:tcPr>
            <w:tcW w:w="1395" w:type="dxa"/>
            <w:vAlign w:val="center"/>
          </w:tcPr>
          <w:p w:rsidR="00D4575F" w:rsidRDefault="00D4575F" w:rsidP="00D4575F">
            <w:pPr>
              <w:spacing w:line="360" w:lineRule="auto"/>
              <w:jc w:val="center"/>
              <w:rPr>
                <w:rFonts w:ascii="Times New Roman" w:hAnsi="Times New Roman" w:cs="Times New Roman"/>
                <w:sz w:val="26"/>
                <w:szCs w:val="26"/>
              </w:rPr>
            </w:pPr>
            <w:r>
              <w:rPr>
                <w:rFonts w:ascii="Times New Roman" w:hAnsi="Times New Roman" w:cs="Times New Roman"/>
                <w:sz w:val="26"/>
                <w:szCs w:val="26"/>
              </w:rPr>
              <w:t>Thực hiện 2014</w:t>
            </w:r>
          </w:p>
        </w:tc>
        <w:tc>
          <w:tcPr>
            <w:tcW w:w="1271" w:type="dxa"/>
            <w:vAlign w:val="center"/>
          </w:tcPr>
          <w:p w:rsidR="00D4575F" w:rsidRDefault="00D4575F" w:rsidP="00D4575F">
            <w:pPr>
              <w:spacing w:line="360" w:lineRule="auto"/>
              <w:jc w:val="center"/>
              <w:rPr>
                <w:rFonts w:ascii="Times New Roman" w:hAnsi="Times New Roman" w:cs="Times New Roman"/>
                <w:sz w:val="26"/>
                <w:szCs w:val="26"/>
              </w:rPr>
            </w:pPr>
            <w:r>
              <w:rPr>
                <w:rFonts w:ascii="Times New Roman" w:hAnsi="Times New Roman" w:cs="Times New Roman"/>
                <w:sz w:val="26"/>
                <w:szCs w:val="26"/>
              </w:rPr>
              <w:t>Kế hoạch 2015(điều chỉnh)</w:t>
            </w:r>
          </w:p>
        </w:tc>
        <w:tc>
          <w:tcPr>
            <w:tcW w:w="1225" w:type="dxa"/>
            <w:vAlign w:val="center"/>
          </w:tcPr>
          <w:p w:rsidR="00D4575F" w:rsidRDefault="00D4575F" w:rsidP="00D4575F">
            <w:pPr>
              <w:spacing w:line="360" w:lineRule="auto"/>
              <w:jc w:val="center"/>
              <w:rPr>
                <w:rFonts w:ascii="Times New Roman" w:hAnsi="Times New Roman" w:cs="Times New Roman"/>
                <w:sz w:val="26"/>
                <w:szCs w:val="26"/>
              </w:rPr>
            </w:pPr>
            <w:r>
              <w:rPr>
                <w:rFonts w:ascii="Times New Roman" w:hAnsi="Times New Roman" w:cs="Times New Roman"/>
                <w:sz w:val="26"/>
                <w:szCs w:val="26"/>
              </w:rPr>
              <w:t>Thực hiện 2015</w:t>
            </w:r>
          </w:p>
        </w:tc>
        <w:tc>
          <w:tcPr>
            <w:tcW w:w="1387" w:type="dxa"/>
            <w:vAlign w:val="center"/>
          </w:tcPr>
          <w:p w:rsidR="00D4575F" w:rsidRDefault="00D4575F" w:rsidP="00D4575F">
            <w:pPr>
              <w:spacing w:line="360" w:lineRule="auto"/>
              <w:jc w:val="center"/>
              <w:rPr>
                <w:rFonts w:ascii="Times New Roman" w:hAnsi="Times New Roman" w:cs="Times New Roman"/>
                <w:sz w:val="26"/>
                <w:szCs w:val="26"/>
              </w:rPr>
            </w:pPr>
            <w:r>
              <w:rPr>
                <w:rFonts w:ascii="Times New Roman" w:hAnsi="Times New Roman" w:cs="Times New Roman"/>
                <w:sz w:val="26"/>
                <w:szCs w:val="26"/>
              </w:rPr>
              <w:t>Thực hiện/kế hoạch 2015</w:t>
            </w:r>
          </w:p>
        </w:tc>
        <w:tc>
          <w:tcPr>
            <w:tcW w:w="1322" w:type="dxa"/>
            <w:vAlign w:val="center"/>
          </w:tcPr>
          <w:p w:rsidR="00D4575F" w:rsidRDefault="00D4575F" w:rsidP="00D4575F">
            <w:pPr>
              <w:spacing w:line="360" w:lineRule="auto"/>
              <w:jc w:val="center"/>
              <w:rPr>
                <w:rFonts w:ascii="Times New Roman" w:hAnsi="Times New Roman" w:cs="Times New Roman"/>
                <w:sz w:val="26"/>
                <w:szCs w:val="26"/>
              </w:rPr>
            </w:pPr>
            <w:r>
              <w:rPr>
                <w:rFonts w:ascii="Times New Roman" w:hAnsi="Times New Roman" w:cs="Times New Roman"/>
                <w:sz w:val="26"/>
                <w:szCs w:val="26"/>
              </w:rPr>
              <w:t>Thực hiện 2015/thực hiện 2014</w:t>
            </w:r>
          </w:p>
        </w:tc>
      </w:tr>
      <w:tr w:rsidR="00B97993" w:rsidTr="00B97993">
        <w:tc>
          <w:tcPr>
            <w:tcW w:w="1802" w:type="dxa"/>
          </w:tcPr>
          <w:p w:rsidR="00D4575F" w:rsidRPr="00D4575F" w:rsidRDefault="00D4575F" w:rsidP="00D4575F">
            <w:pPr>
              <w:spacing w:line="360" w:lineRule="auto"/>
              <w:rPr>
                <w:rFonts w:ascii="Times New Roman" w:hAnsi="Times New Roman" w:cs="Times New Roman"/>
                <w:sz w:val="26"/>
                <w:szCs w:val="26"/>
              </w:rPr>
            </w:pPr>
            <w:r>
              <w:rPr>
                <w:rFonts w:ascii="Times New Roman" w:hAnsi="Times New Roman" w:cs="Times New Roman"/>
                <w:sz w:val="26"/>
                <w:szCs w:val="26"/>
              </w:rPr>
              <w:t>1.</w:t>
            </w:r>
            <w:r w:rsidRPr="00D4575F">
              <w:rPr>
                <w:rFonts w:ascii="Times New Roman" w:hAnsi="Times New Roman" w:cs="Times New Roman"/>
                <w:sz w:val="26"/>
                <w:szCs w:val="26"/>
              </w:rPr>
              <w:t>Tổng doanh thu</w:t>
            </w:r>
          </w:p>
        </w:tc>
        <w:tc>
          <w:tcPr>
            <w:tcW w:w="751" w:type="dxa"/>
          </w:tcPr>
          <w:p w:rsidR="00D4575F" w:rsidRDefault="00D4575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Trđ</w:t>
            </w:r>
          </w:p>
        </w:tc>
        <w:tc>
          <w:tcPr>
            <w:tcW w:w="1395" w:type="dxa"/>
          </w:tcPr>
          <w:p w:rsidR="00D4575F" w:rsidRDefault="00D4575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220.497</w:t>
            </w:r>
          </w:p>
        </w:tc>
        <w:tc>
          <w:tcPr>
            <w:tcW w:w="1271" w:type="dxa"/>
          </w:tcPr>
          <w:p w:rsidR="00D4575F" w:rsidRDefault="00D4575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180.000</w:t>
            </w:r>
          </w:p>
        </w:tc>
        <w:tc>
          <w:tcPr>
            <w:tcW w:w="1225" w:type="dxa"/>
          </w:tcPr>
          <w:p w:rsidR="00D4575F" w:rsidRDefault="003B39A6" w:rsidP="003B39A6">
            <w:pPr>
              <w:spacing w:line="360" w:lineRule="auto"/>
              <w:jc w:val="both"/>
              <w:rPr>
                <w:rFonts w:ascii="Times New Roman" w:hAnsi="Times New Roman" w:cs="Times New Roman"/>
                <w:sz w:val="26"/>
                <w:szCs w:val="26"/>
              </w:rPr>
            </w:pPr>
            <w:r>
              <w:rPr>
                <w:rFonts w:ascii="Times New Roman" w:hAnsi="Times New Roman" w:cs="Times New Roman"/>
                <w:sz w:val="26"/>
                <w:szCs w:val="26"/>
              </w:rPr>
              <w:t>183.673</w:t>
            </w:r>
          </w:p>
        </w:tc>
        <w:tc>
          <w:tcPr>
            <w:tcW w:w="1387" w:type="dxa"/>
          </w:tcPr>
          <w:p w:rsidR="00D4575F" w:rsidRDefault="00D8138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102%</w:t>
            </w:r>
          </w:p>
        </w:tc>
        <w:tc>
          <w:tcPr>
            <w:tcW w:w="1322" w:type="dxa"/>
          </w:tcPr>
          <w:p w:rsidR="00D4575F" w:rsidRDefault="0036735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83%</w:t>
            </w:r>
          </w:p>
        </w:tc>
      </w:tr>
      <w:tr w:rsidR="00B97993" w:rsidTr="00B97993">
        <w:tc>
          <w:tcPr>
            <w:tcW w:w="1802" w:type="dxa"/>
          </w:tcPr>
          <w:p w:rsidR="00D4575F" w:rsidRPr="00D4575F" w:rsidRDefault="00D4575F" w:rsidP="00D20AD4">
            <w:pPr>
              <w:spacing w:line="360" w:lineRule="auto"/>
              <w:rPr>
                <w:rFonts w:ascii="Times New Roman" w:hAnsi="Times New Roman" w:cs="Times New Roman"/>
                <w:sz w:val="26"/>
                <w:szCs w:val="26"/>
              </w:rPr>
            </w:pPr>
            <w:r>
              <w:rPr>
                <w:rFonts w:ascii="Times New Roman" w:hAnsi="Times New Roman" w:cs="Times New Roman"/>
                <w:sz w:val="26"/>
                <w:szCs w:val="26"/>
              </w:rPr>
              <w:t>2.</w:t>
            </w:r>
            <w:r w:rsidRPr="00D4575F">
              <w:rPr>
                <w:rFonts w:ascii="Times New Roman" w:hAnsi="Times New Roman" w:cs="Times New Roman"/>
                <w:sz w:val="26"/>
                <w:szCs w:val="26"/>
              </w:rPr>
              <w:t xml:space="preserve">Lợi nhuận </w:t>
            </w:r>
            <w:r w:rsidR="00D20AD4">
              <w:rPr>
                <w:rFonts w:ascii="Times New Roman" w:hAnsi="Times New Roman" w:cs="Times New Roman"/>
                <w:sz w:val="26"/>
                <w:szCs w:val="26"/>
              </w:rPr>
              <w:t>sau</w:t>
            </w:r>
            <w:r w:rsidRPr="00D4575F">
              <w:rPr>
                <w:rFonts w:ascii="Times New Roman" w:hAnsi="Times New Roman" w:cs="Times New Roman"/>
                <w:sz w:val="26"/>
                <w:szCs w:val="26"/>
              </w:rPr>
              <w:t xml:space="preserve"> thuế</w:t>
            </w:r>
          </w:p>
        </w:tc>
        <w:tc>
          <w:tcPr>
            <w:tcW w:w="751" w:type="dxa"/>
          </w:tcPr>
          <w:p w:rsidR="00D4575F" w:rsidRDefault="00D4575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Trđ</w:t>
            </w:r>
          </w:p>
        </w:tc>
        <w:tc>
          <w:tcPr>
            <w:tcW w:w="1395" w:type="dxa"/>
          </w:tcPr>
          <w:p w:rsidR="00D4575F" w:rsidRDefault="00491D33"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20.094</w:t>
            </w:r>
          </w:p>
        </w:tc>
        <w:tc>
          <w:tcPr>
            <w:tcW w:w="1271" w:type="dxa"/>
          </w:tcPr>
          <w:p w:rsidR="00D4575F" w:rsidRDefault="00D4575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14.586</w:t>
            </w:r>
          </w:p>
        </w:tc>
        <w:tc>
          <w:tcPr>
            <w:tcW w:w="1225" w:type="dxa"/>
          </w:tcPr>
          <w:p w:rsidR="00D4575F" w:rsidRDefault="00D20AD4"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14.799</w:t>
            </w:r>
          </w:p>
        </w:tc>
        <w:tc>
          <w:tcPr>
            <w:tcW w:w="1387" w:type="dxa"/>
          </w:tcPr>
          <w:p w:rsidR="00D4575F" w:rsidRDefault="00D8138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101%</w:t>
            </w:r>
          </w:p>
        </w:tc>
        <w:tc>
          <w:tcPr>
            <w:tcW w:w="1322" w:type="dxa"/>
          </w:tcPr>
          <w:p w:rsidR="00D4575F" w:rsidRDefault="00491D33"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74</w:t>
            </w:r>
            <w:r w:rsidR="0036735F">
              <w:rPr>
                <w:rFonts w:ascii="Times New Roman" w:hAnsi="Times New Roman" w:cs="Times New Roman"/>
                <w:sz w:val="26"/>
                <w:szCs w:val="26"/>
              </w:rPr>
              <w:t>%</w:t>
            </w:r>
          </w:p>
        </w:tc>
      </w:tr>
      <w:tr w:rsidR="00B97993" w:rsidTr="00B97993">
        <w:tc>
          <w:tcPr>
            <w:tcW w:w="1802" w:type="dxa"/>
          </w:tcPr>
          <w:p w:rsidR="00D4575F" w:rsidRPr="00D4575F" w:rsidRDefault="00D4575F" w:rsidP="00D4575F">
            <w:pPr>
              <w:spacing w:line="360" w:lineRule="auto"/>
              <w:rPr>
                <w:rFonts w:ascii="Times New Roman" w:hAnsi="Times New Roman" w:cs="Times New Roman"/>
                <w:sz w:val="26"/>
                <w:szCs w:val="26"/>
              </w:rPr>
            </w:pPr>
            <w:r>
              <w:rPr>
                <w:rFonts w:ascii="Times New Roman" w:hAnsi="Times New Roman" w:cs="Times New Roman"/>
                <w:sz w:val="26"/>
                <w:szCs w:val="26"/>
              </w:rPr>
              <w:t>3.</w:t>
            </w:r>
            <w:r w:rsidRPr="00D4575F">
              <w:rPr>
                <w:rFonts w:ascii="Times New Roman" w:hAnsi="Times New Roman" w:cs="Times New Roman"/>
                <w:sz w:val="26"/>
                <w:szCs w:val="26"/>
              </w:rPr>
              <w:t>Cổ tức</w:t>
            </w:r>
          </w:p>
        </w:tc>
        <w:tc>
          <w:tcPr>
            <w:tcW w:w="751" w:type="dxa"/>
          </w:tcPr>
          <w:p w:rsidR="00D4575F" w:rsidRDefault="00D4575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Trđ</w:t>
            </w:r>
          </w:p>
        </w:tc>
        <w:tc>
          <w:tcPr>
            <w:tcW w:w="1395" w:type="dxa"/>
          </w:tcPr>
          <w:p w:rsidR="00D4575F" w:rsidRDefault="00D4575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30%</w:t>
            </w:r>
          </w:p>
        </w:tc>
        <w:tc>
          <w:tcPr>
            <w:tcW w:w="1271" w:type="dxa"/>
          </w:tcPr>
          <w:p w:rsidR="00D4575F" w:rsidRDefault="00D20AD4"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30%</w:t>
            </w:r>
          </w:p>
        </w:tc>
        <w:tc>
          <w:tcPr>
            <w:tcW w:w="1225" w:type="dxa"/>
          </w:tcPr>
          <w:p w:rsidR="00D4575F" w:rsidRDefault="00D20AD4"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30%</w:t>
            </w:r>
          </w:p>
        </w:tc>
        <w:tc>
          <w:tcPr>
            <w:tcW w:w="1387" w:type="dxa"/>
          </w:tcPr>
          <w:p w:rsidR="00D4575F" w:rsidRDefault="00D8138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100%</w:t>
            </w:r>
          </w:p>
        </w:tc>
        <w:tc>
          <w:tcPr>
            <w:tcW w:w="1322" w:type="dxa"/>
          </w:tcPr>
          <w:p w:rsidR="00D4575F" w:rsidRDefault="0036735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100%</w:t>
            </w:r>
          </w:p>
        </w:tc>
      </w:tr>
      <w:tr w:rsidR="00B97993" w:rsidTr="00B97993">
        <w:tc>
          <w:tcPr>
            <w:tcW w:w="1802" w:type="dxa"/>
          </w:tcPr>
          <w:p w:rsidR="00D4575F" w:rsidRPr="00D4575F" w:rsidRDefault="00D4575F" w:rsidP="00D4575F">
            <w:pPr>
              <w:spacing w:line="360" w:lineRule="auto"/>
              <w:rPr>
                <w:rFonts w:ascii="Times New Roman" w:hAnsi="Times New Roman" w:cs="Times New Roman"/>
                <w:sz w:val="26"/>
                <w:szCs w:val="26"/>
              </w:rPr>
            </w:pPr>
            <w:r>
              <w:rPr>
                <w:rFonts w:ascii="Times New Roman" w:hAnsi="Times New Roman" w:cs="Times New Roman"/>
                <w:sz w:val="26"/>
                <w:szCs w:val="26"/>
              </w:rPr>
              <w:t>4.</w:t>
            </w:r>
            <w:r w:rsidRPr="00D4575F">
              <w:rPr>
                <w:rFonts w:ascii="Times New Roman" w:hAnsi="Times New Roman" w:cs="Times New Roman"/>
                <w:sz w:val="26"/>
                <w:szCs w:val="26"/>
              </w:rPr>
              <w:t>Đầu tư</w:t>
            </w:r>
          </w:p>
        </w:tc>
        <w:tc>
          <w:tcPr>
            <w:tcW w:w="751" w:type="dxa"/>
          </w:tcPr>
          <w:p w:rsidR="00D4575F" w:rsidRDefault="00D4575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Trđ</w:t>
            </w:r>
          </w:p>
        </w:tc>
        <w:tc>
          <w:tcPr>
            <w:tcW w:w="1395" w:type="dxa"/>
          </w:tcPr>
          <w:p w:rsidR="00D4575F" w:rsidRDefault="00B86170"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1.437</w:t>
            </w:r>
          </w:p>
        </w:tc>
        <w:tc>
          <w:tcPr>
            <w:tcW w:w="1271" w:type="dxa"/>
          </w:tcPr>
          <w:p w:rsidR="00D4575F" w:rsidRDefault="0024422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4.746</w:t>
            </w:r>
          </w:p>
        </w:tc>
        <w:tc>
          <w:tcPr>
            <w:tcW w:w="1225" w:type="dxa"/>
          </w:tcPr>
          <w:p w:rsidR="00D4575F" w:rsidRDefault="0024422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2.990</w:t>
            </w:r>
          </w:p>
        </w:tc>
        <w:tc>
          <w:tcPr>
            <w:tcW w:w="1387" w:type="dxa"/>
          </w:tcPr>
          <w:p w:rsidR="00D4575F" w:rsidRDefault="00D8138F"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63%</w:t>
            </w:r>
          </w:p>
        </w:tc>
        <w:tc>
          <w:tcPr>
            <w:tcW w:w="1322" w:type="dxa"/>
          </w:tcPr>
          <w:p w:rsidR="00D4575F" w:rsidRDefault="00B86170" w:rsidP="001C7E32">
            <w:pPr>
              <w:spacing w:line="360" w:lineRule="auto"/>
              <w:jc w:val="both"/>
              <w:rPr>
                <w:rFonts w:ascii="Times New Roman" w:hAnsi="Times New Roman" w:cs="Times New Roman"/>
                <w:sz w:val="26"/>
                <w:szCs w:val="26"/>
              </w:rPr>
            </w:pPr>
            <w:r>
              <w:rPr>
                <w:rFonts w:ascii="Times New Roman" w:hAnsi="Times New Roman" w:cs="Times New Roman"/>
                <w:sz w:val="26"/>
                <w:szCs w:val="26"/>
              </w:rPr>
              <w:t>208%</w:t>
            </w:r>
          </w:p>
        </w:tc>
      </w:tr>
    </w:tbl>
    <w:p w:rsidR="00906586" w:rsidRPr="0032087A" w:rsidRDefault="00906586" w:rsidP="006503C0">
      <w:pPr>
        <w:spacing w:line="360" w:lineRule="auto"/>
        <w:jc w:val="both"/>
        <w:rPr>
          <w:rFonts w:ascii="Times New Roman" w:hAnsi="Times New Roman" w:cs="Times New Roman"/>
          <w:sz w:val="8"/>
          <w:szCs w:val="26"/>
        </w:rPr>
      </w:pPr>
    </w:p>
    <w:p w:rsidR="00906A58" w:rsidRDefault="006503C0" w:rsidP="00074A59">
      <w:pPr>
        <w:spacing w:line="360" w:lineRule="auto"/>
        <w:jc w:val="both"/>
        <w:rPr>
          <w:rFonts w:ascii="Times New Roman" w:hAnsi="Times New Roman" w:cs="Times New Roman"/>
          <w:sz w:val="26"/>
          <w:szCs w:val="26"/>
        </w:rPr>
      </w:pPr>
      <w:r>
        <w:rPr>
          <w:rFonts w:ascii="Times New Roman" w:hAnsi="Times New Roman" w:cs="Times New Roman"/>
          <w:sz w:val="26"/>
          <w:szCs w:val="26"/>
        </w:rPr>
        <w:tab/>
        <w:t xml:space="preserve">Căn cứ vào bảng tổng hợp nêu trên: Tổng công ty đã hoàn thành các chỉ tiêu về kế hoạch </w:t>
      </w:r>
      <w:r w:rsidR="00446E0A">
        <w:rPr>
          <w:rFonts w:ascii="Times New Roman" w:hAnsi="Times New Roman" w:cs="Times New Roman"/>
          <w:sz w:val="26"/>
          <w:szCs w:val="26"/>
        </w:rPr>
        <w:t>sản xuất kinh doanh</w:t>
      </w:r>
      <w:r w:rsidR="000B059F">
        <w:rPr>
          <w:rFonts w:ascii="Times New Roman" w:hAnsi="Times New Roman" w:cs="Times New Roman"/>
          <w:sz w:val="26"/>
          <w:szCs w:val="26"/>
        </w:rPr>
        <w:t xml:space="preserve"> (SXKD)</w:t>
      </w:r>
      <w:r>
        <w:rPr>
          <w:rFonts w:ascii="Times New Roman" w:hAnsi="Times New Roman" w:cs="Times New Roman"/>
          <w:sz w:val="26"/>
          <w:szCs w:val="26"/>
        </w:rPr>
        <w:t xml:space="preserve"> Theo Nghị Quyết Hội đồng quản trị năm 2015 (họp phiên thứ 4, nhiệm kỳ III (2015-2020), trong đó: Doanh thu đạt 102%, lợi nhuận sau thuế đạt 101%, cổ tức 30% đạt 100%. </w:t>
      </w:r>
      <w:proofErr w:type="gramStart"/>
      <w:r>
        <w:rPr>
          <w:rFonts w:ascii="Times New Roman" w:hAnsi="Times New Roman" w:cs="Times New Roman"/>
          <w:sz w:val="26"/>
          <w:szCs w:val="26"/>
        </w:rPr>
        <w:t>Riêng hoạt động đầu tư đạt 63%</w:t>
      </w:r>
      <w:r w:rsidR="004D6DD5">
        <w:rPr>
          <w:rFonts w:ascii="Times New Roman" w:hAnsi="Times New Roman" w:cs="Times New Roman"/>
          <w:sz w:val="26"/>
          <w:szCs w:val="26"/>
        </w:rPr>
        <w:t>.</w:t>
      </w:r>
      <w:proofErr w:type="gramEnd"/>
      <w:r w:rsidR="004D6DD5">
        <w:rPr>
          <w:rFonts w:ascii="Times New Roman" w:hAnsi="Times New Roman" w:cs="Times New Roman"/>
          <w:sz w:val="26"/>
          <w:szCs w:val="26"/>
        </w:rPr>
        <w:t xml:space="preserve"> Do hạn mục đầu tư mở rộng nhà xưởng ở Quảng Nam chưa thực hiện vì thầu tập trung HCM chưa có kết quả. </w:t>
      </w:r>
      <w:r w:rsidR="00903CCA">
        <w:rPr>
          <w:rFonts w:ascii="Times New Roman" w:hAnsi="Times New Roman" w:cs="Times New Roman"/>
          <w:sz w:val="26"/>
          <w:szCs w:val="26"/>
        </w:rPr>
        <w:t xml:space="preserve">So với năm 2014, các chỉ tiêu doanh </w:t>
      </w:r>
      <w:proofErr w:type="gramStart"/>
      <w:r w:rsidR="00903CCA">
        <w:rPr>
          <w:rFonts w:ascii="Times New Roman" w:hAnsi="Times New Roman" w:cs="Times New Roman"/>
          <w:sz w:val="26"/>
          <w:szCs w:val="26"/>
        </w:rPr>
        <w:t>thu</w:t>
      </w:r>
      <w:proofErr w:type="gramEnd"/>
      <w:r w:rsidR="00903CCA">
        <w:rPr>
          <w:rFonts w:ascii="Times New Roman" w:hAnsi="Times New Roman" w:cs="Times New Roman"/>
          <w:sz w:val="26"/>
          <w:szCs w:val="26"/>
        </w:rPr>
        <w:t xml:space="preserve">, lợi nhuận đều giảm. Năm 2015 thị trường cạnh tranh rất khốc liệt, thầu tập trung kéo dài từ năm 2012 đến 2015 vẫn chưa có kết quả. </w:t>
      </w:r>
      <w:proofErr w:type="gramStart"/>
      <w:r w:rsidR="00903CCA">
        <w:rPr>
          <w:rFonts w:ascii="Times New Roman" w:hAnsi="Times New Roman" w:cs="Times New Roman"/>
          <w:sz w:val="26"/>
          <w:szCs w:val="26"/>
        </w:rPr>
        <w:t>Điều này ảnh hưởng rất lớn đến hoạt động SXKD của Công ty.</w:t>
      </w:r>
      <w:proofErr w:type="gramEnd"/>
      <w:r w:rsidR="00903CCA">
        <w:rPr>
          <w:rFonts w:ascii="Times New Roman" w:hAnsi="Times New Roman" w:cs="Times New Roman"/>
          <w:sz w:val="26"/>
          <w:szCs w:val="26"/>
        </w:rPr>
        <w:t xml:space="preserve"> Chính vì điều này mà đến phiên họp thứ 4</w:t>
      </w:r>
      <w:r w:rsidR="00E73F8D">
        <w:rPr>
          <w:rFonts w:ascii="Times New Roman" w:hAnsi="Times New Roman" w:cs="Times New Roman"/>
          <w:sz w:val="26"/>
          <w:szCs w:val="26"/>
        </w:rPr>
        <w:t xml:space="preserve"> HĐQT đã điều chỉnh kế hoạch SXKD năm 2015 phù hợp với tình hình hoạt động thực tế của Tổng công ty đang đối phó với diễn biến hết sức khó khăn của thị trường. </w:t>
      </w:r>
    </w:p>
    <w:p w:rsidR="004E251F" w:rsidRPr="00BA60D7" w:rsidRDefault="00C02236" w:rsidP="00BA60D7">
      <w:pPr>
        <w:spacing w:line="360" w:lineRule="auto"/>
        <w:ind w:firstLine="720"/>
        <w:jc w:val="both"/>
        <w:rPr>
          <w:rFonts w:ascii="Times New Roman" w:hAnsi="Times New Roman" w:cs="Times New Roman"/>
          <w:sz w:val="26"/>
          <w:szCs w:val="26"/>
        </w:rPr>
      </w:pPr>
      <w:r w:rsidRPr="00BA60D7">
        <w:rPr>
          <w:rFonts w:ascii="Times New Roman" w:hAnsi="Times New Roman" w:cs="Times New Roman"/>
          <w:sz w:val="26"/>
          <w:szCs w:val="26"/>
        </w:rPr>
        <w:t>Các chỉ tiêu phân tích tài chính</w:t>
      </w:r>
    </w:p>
    <w:tbl>
      <w:tblPr>
        <w:tblStyle w:val="TableGrid"/>
        <w:tblW w:w="0" w:type="auto"/>
        <w:tblInd w:w="720" w:type="dxa"/>
        <w:tblLook w:val="04A0" w:firstRow="1" w:lastRow="0" w:firstColumn="1" w:lastColumn="0" w:noHBand="0" w:noVBand="1"/>
      </w:tblPr>
      <w:tblGrid>
        <w:gridCol w:w="3627"/>
        <w:gridCol w:w="794"/>
        <w:gridCol w:w="2107"/>
        <w:gridCol w:w="2198"/>
      </w:tblGrid>
      <w:tr w:rsidR="00533386" w:rsidTr="0020387D">
        <w:trPr>
          <w:tblHeader/>
        </w:trPr>
        <w:tc>
          <w:tcPr>
            <w:tcW w:w="3978" w:type="dxa"/>
            <w:vAlign w:val="center"/>
          </w:tcPr>
          <w:p w:rsidR="00C02236" w:rsidRDefault="00C02236" w:rsidP="00C02236">
            <w:pPr>
              <w:spacing w:line="360" w:lineRule="auto"/>
              <w:jc w:val="center"/>
              <w:rPr>
                <w:rFonts w:ascii="Times New Roman" w:hAnsi="Times New Roman" w:cs="Times New Roman"/>
                <w:sz w:val="26"/>
                <w:szCs w:val="26"/>
              </w:rPr>
            </w:pPr>
            <w:r>
              <w:rPr>
                <w:rFonts w:ascii="Times New Roman" w:hAnsi="Times New Roman" w:cs="Times New Roman"/>
                <w:sz w:val="26"/>
                <w:szCs w:val="26"/>
              </w:rPr>
              <w:t>Chỉ tiêu</w:t>
            </w:r>
          </w:p>
        </w:tc>
        <w:tc>
          <w:tcPr>
            <w:tcW w:w="720" w:type="dxa"/>
            <w:vAlign w:val="center"/>
          </w:tcPr>
          <w:p w:rsidR="00C02236" w:rsidRDefault="00C02236" w:rsidP="00C02236">
            <w:pPr>
              <w:spacing w:line="360" w:lineRule="auto"/>
              <w:jc w:val="center"/>
              <w:rPr>
                <w:rFonts w:ascii="Times New Roman" w:hAnsi="Times New Roman" w:cs="Times New Roman"/>
                <w:sz w:val="26"/>
                <w:szCs w:val="26"/>
              </w:rPr>
            </w:pPr>
            <w:r>
              <w:rPr>
                <w:rFonts w:ascii="Times New Roman" w:hAnsi="Times New Roman" w:cs="Times New Roman"/>
                <w:sz w:val="26"/>
                <w:szCs w:val="26"/>
              </w:rPr>
              <w:t>Đơn vị</w:t>
            </w:r>
          </w:p>
        </w:tc>
        <w:tc>
          <w:tcPr>
            <w:tcW w:w="2340" w:type="dxa"/>
            <w:vAlign w:val="center"/>
          </w:tcPr>
          <w:p w:rsidR="00C02236" w:rsidRDefault="00C02236" w:rsidP="00C02236">
            <w:pPr>
              <w:spacing w:line="360" w:lineRule="auto"/>
              <w:jc w:val="center"/>
              <w:rPr>
                <w:rFonts w:ascii="Times New Roman" w:hAnsi="Times New Roman" w:cs="Times New Roman"/>
                <w:sz w:val="26"/>
                <w:szCs w:val="26"/>
              </w:rPr>
            </w:pPr>
            <w:r>
              <w:rPr>
                <w:rFonts w:ascii="Times New Roman" w:hAnsi="Times New Roman" w:cs="Times New Roman"/>
                <w:sz w:val="26"/>
                <w:szCs w:val="26"/>
              </w:rPr>
              <w:t>Năm 2015</w:t>
            </w:r>
          </w:p>
        </w:tc>
        <w:tc>
          <w:tcPr>
            <w:tcW w:w="2448" w:type="dxa"/>
            <w:vAlign w:val="center"/>
          </w:tcPr>
          <w:p w:rsidR="00C02236" w:rsidRDefault="00C02236" w:rsidP="00C02236">
            <w:pPr>
              <w:spacing w:line="360" w:lineRule="auto"/>
              <w:jc w:val="center"/>
              <w:rPr>
                <w:rFonts w:ascii="Times New Roman" w:hAnsi="Times New Roman" w:cs="Times New Roman"/>
                <w:sz w:val="26"/>
                <w:szCs w:val="26"/>
              </w:rPr>
            </w:pPr>
            <w:r>
              <w:rPr>
                <w:rFonts w:ascii="Times New Roman" w:hAnsi="Times New Roman" w:cs="Times New Roman"/>
                <w:sz w:val="26"/>
                <w:szCs w:val="26"/>
              </w:rPr>
              <w:t>Năm 2014</w:t>
            </w:r>
          </w:p>
        </w:tc>
      </w:tr>
      <w:tr w:rsidR="00533386" w:rsidTr="00B86170">
        <w:tc>
          <w:tcPr>
            <w:tcW w:w="3978" w:type="dxa"/>
          </w:tcPr>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1.</w:t>
            </w:r>
            <w:r w:rsidRPr="00C02236">
              <w:rPr>
                <w:rFonts w:ascii="Times New Roman" w:hAnsi="Times New Roman" w:cs="Times New Roman"/>
                <w:sz w:val="26"/>
                <w:szCs w:val="26"/>
              </w:rPr>
              <w:t>Cơ cấu tài sản</w:t>
            </w: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 T</w:t>
            </w:r>
            <w:r w:rsidR="00533386">
              <w:rPr>
                <w:rFonts w:ascii="Times New Roman" w:hAnsi="Times New Roman" w:cs="Times New Roman"/>
                <w:sz w:val="26"/>
                <w:szCs w:val="26"/>
              </w:rPr>
              <w:t>ài sản(TS)</w:t>
            </w:r>
            <w:r>
              <w:rPr>
                <w:rFonts w:ascii="Times New Roman" w:hAnsi="Times New Roman" w:cs="Times New Roman"/>
                <w:sz w:val="26"/>
                <w:szCs w:val="26"/>
              </w:rPr>
              <w:t xml:space="preserve"> dài hạn/Tổng TS</w:t>
            </w:r>
          </w:p>
          <w:p w:rsidR="00C02236" w:rsidRP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 TS ngắn hạn/Tổng TS</w:t>
            </w:r>
          </w:p>
        </w:tc>
        <w:tc>
          <w:tcPr>
            <w:tcW w:w="720" w:type="dxa"/>
          </w:tcPr>
          <w:p w:rsidR="00C02236" w:rsidRDefault="00C02236" w:rsidP="00B82E9B">
            <w:pPr>
              <w:jc w:val="both"/>
              <w:rPr>
                <w:rFonts w:ascii="Times New Roman" w:hAnsi="Times New Roman" w:cs="Times New Roman"/>
                <w:sz w:val="26"/>
                <w:szCs w:val="26"/>
              </w:rPr>
            </w:pP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w:t>
            </w: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w:t>
            </w:r>
          </w:p>
        </w:tc>
        <w:tc>
          <w:tcPr>
            <w:tcW w:w="2340" w:type="dxa"/>
            <w:vAlign w:val="center"/>
          </w:tcPr>
          <w:p w:rsidR="00C02236" w:rsidRDefault="00C02236" w:rsidP="00B82E9B">
            <w:pPr>
              <w:jc w:val="center"/>
              <w:rPr>
                <w:rFonts w:ascii="Times New Roman" w:hAnsi="Times New Roman" w:cs="Times New Roman"/>
                <w:sz w:val="26"/>
                <w:szCs w:val="26"/>
              </w:rPr>
            </w:pPr>
          </w:p>
          <w:p w:rsidR="00B86170" w:rsidRDefault="00B86170" w:rsidP="00B82E9B">
            <w:pPr>
              <w:jc w:val="center"/>
              <w:rPr>
                <w:rFonts w:ascii="Times New Roman" w:hAnsi="Times New Roman" w:cs="Times New Roman"/>
                <w:sz w:val="26"/>
                <w:szCs w:val="26"/>
              </w:rPr>
            </w:pPr>
            <w:r>
              <w:rPr>
                <w:rFonts w:ascii="Times New Roman" w:hAnsi="Times New Roman" w:cs="Times New Roman"/>
                <w:sz w:val="26"/>
                <w:szCs w:val="26"/>
              </w:rPr>
              <w:t>27</w:t>
            </w:r>
            <w:bookmarkStart w:id="0" w:name="_GoBack"/>
            <w:bookmarkEnd w:id="0"/>
          </w:p>
          <w:p w:rsidR="00B86170" w:rsidRDefault="00B86170" w:rsidP="00B82E9B">
            <w:pPr>
              <w:jc w:val="center"/>
              <w:rPr>
                <w:rFonts w:ascii="Times New Roman" w:hAnsi="Times New Roman" w:cs="Times New Roman"/>
                <w:sz w:val="26"/>
                <w:szCs w:val="26"/>
              </w:rPr>
            </w:pPr>
            <w:r>
              <w:rPr>
                <w:rFonts w:ascii="Times New Roman" w:hAnsi="Times New Roman" w:cs="Times New Roman"/>
                <w:sz w:val="26"/>
                <w:szCs w:val="26"/>
              </w:rPr>
              <w:t>73</w:t>
            </w:r>
          </w:p>
        </w:tc>
        <w:tc>
          <w:tcPr>
            <w:tcW w:w="2448" w:type="dxa"/>
            <w:vAlign w:val="center"/>
          </w:tcPr>
          <w:p w:rsidR="00C02236" w:rsidRDefault="00C02236" w:rsidP="00B82E9B">
            <w:pPr>
              <w:jc w:val="center"/>
              <w:rPr>
                <w:rFonts w:ascii="Times New Roman" w:hAnsi="Times New Roman" w:cs="Times New Roman"/>
                <w:sz w:val="26"/>
                <w:szCs w:val="26"/>
              </w:rPr>
            </w:pPr>
          </w:p>
          <w:p w:rsidR="00B86170" w:rsidRDefault="00B86170" w:rsidP="00B82E9B">
            <w:pPr>
              <w:jc w:val="center"/>
              <w:rPr>
                <w:rFonts w:ascii="Times New Roman" w:hAnsi="Times New Roman" w:cs="Times New Roman"/>
                <w:sz w:val="26"/>
                <w:szCs w:val="26"/>
              </w:rPr>
            </w:pPr>
            <w:r>
              <w:rPr>
                <w:rFonts w:ascii="Times New Roman" w:hAnsi="Times New Roman" w:cs="Times New Roman"/>
                <w:sz w:val="26"/>
                <w:szCs w:val="26"/>
              </w:rPr>
              <w:t>26</w:t>
            </w:r>
          </w:p>
          <w:p w:rsidR="00B86170" w:rsidRDefault="00B86170" w:rsidP="00B82E9B">
            <w:pPr>
              <w:jc w:val="center"/>
              <w:rPr>
                <w:rFonts w:ascii="Times New Roman" w:hAnsi="Times New Roman" w:cs="Times New Roman"/>
                <w:sz w:val="26"/>
                <w:szCs w:val="26"/>
              </w:rPr>
            </w:pPr>
            <w:r>
              <w:rPr>
                <w:rFonts w:ascii="Times New Roman" w:hAnsi="Times New Roman" w:cs="Times New Roman"/>
                <w:sz w:val="26"/>
                <w:szCs w:val="26"/>
              </w:rPr>
              <w:t>74</w:t>
            </w:r>
          </w:p>
        </w:tc>
      </w:tr>
      <w:tr w:rsidR="00533386" w:rsidTr="00A56C76">
        <w:tc>
          <w:tcPr>
            <w:tcW w:w="3978" w:type="dxa"/>
          </w:tcPr>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2.Cơ cấu vốn</w:t>
            </w: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-Nợ phải trả/Tổng nguồn vốn</w:t>
            </w: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-Vốn chủ sở hữu/Tổng nguồn vốn</w:t>
            </w:r>
          </w:p>
        </w:tc>
        <w:tc>
          <w:tcPr>
            <w:tcW w:w="720" w:type="dxa"/>
          </w:tcPr>
          <w:p w:rsidR="00C02236" w:rsidRDefault="00C02236" w:rsidP="00B82E9B">
            <w:pPr>
              <w:jc w:val="both"/>
              <w:rPr>
                <w:rFonts w:ascii="Times New Roman" w:hAnsi="Times New Roman" w:cs="Times New Roman"/>
                <w:sz w:val="26"/>
                <w:szCs w:val="26"/>
              </w:rPr>
            </w:pP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w:t>
            </w: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w:t>
            </w:r>
          </w:p>
        </w:tc>
        <w:tc>
          <w:tcPr>
            <w:tcW w:w="2340" w:type="dxa"/>
            <w:vAlign w:val="center"/>
          </w:tcPr>
          <w:p w:rsidR="00C02236" w:rsidRDefault="00C02236" w:rsidP="00B82E9B">
            <w:pPr>
              <w:jc w:val="center"/>
              <w:rPr>
                <w:rFonts w:ascii="Times New Roman" w:hAnsi="Times New Roman" w:cs="Times New Roman"/>
                <w:sz w:val="26"/>
                <w:szCs w:val="26"/>
              </w:rPr>
            </w:pPr>
          </w:p>
          <w:p w:rsidR="00B86170" w:rsidRDefault="00B86170" w:rsidP="00B82E9B">
            <w:pPr>
              <w:jc w:val="center"/>
              <w:rPr>
                <w:rFonts w:ascii="Times New Roman" w:hAnsi="Times New Roman" w:cs="Times New Roman"/>
                <w:sz w:val="26"/>
                <w:szCs w:val="26"/>
              </w:rPr>
            </w:pPr>
            <w:r>
              <w:rPr>
                <w:rFonts w:ascii="Times New Roman" w:hAnsi="Times New Roman" w:cs="Times New Roman"/>
                <w:sz w:val="26"/>
                <w:szCs w:val="26"/>
              </w:rPr>
              <w:t>45</w:t>
            </w:r>
          </w:p>
          <w:p w:rsidR="00B86170" w:rsidRDefault="00B86170" w:rsidP="00B82E9B">
            <w:pPr>
              <w:jc w:val="center"/>
              <w:rPr>
                <w:rFonts w:ascii="Times New Roman" w:hAnsi="Times New Roman" w:cs="Times New Roman"/>
                <w:sz w:val="26"/>
                <w:szCs w:val="26"/>
              </w:rPr>
            </w:pPr>
            <w:r>
              <w:rPr>
                <w:rFonts w:ascii="Times New Roman" w:hAnsi="Times New Roman" w:cs="Times New Roman"/>
                <w:sz w:val="26"/>
                <w:szCs w:val="26"/>
              </w:rPr>
              <w:t>55</w:t>
            </w:r>
          </w:p>
        </w:tc>
        <w:tc>
          <w:tcPr>
            <w:tcW w:w="2448" w:type="dxa"/>
            <w:vAlign w:val="center"/>
          </w:tcPr>
          <w:p w:rsidR="00C02236" w:rsidRDefault="00C02236" w:rsidP="00B82E9B">
            <w:pPr>
              <w:jc w:val="center"/>
              <w:rPr>
                <w:rFonts w:ascii="Times New Roman" w:hAnsi="Times New Roman" w:cs="Times New Roman"/>
                <w:sz w:val="26"/>
                <w:szCs w:val="26"/>
              </w:rPr>
            </w:pPr>
          </w:p>
          <w:p w:rsidR="00B86170" w:rsidRDefault="00A56C76" w:rsidP="00B82E9B">
            <w:pPr>
              <w:jc w:val="center"/>
              <w:rPr>
                <w:rFonts w:ascii="Times New Roman" w:hAnsi="Times New Roman" w:cs="Times New Roman"/>
                <w:sz w:val="26"/>
                <w:szCs w:val="26"/>
              </w:rPr>
            </w:pPr>
            <w:r>
              <w:rPr>
                <w:rFonts w:ascii="Times New Roman" w:hAnsi="Times New Roman" w:cs="Times New Roman"/>
                <w:sz w:val="26"/>
                <w:szCs w:val="26"/>
              </w:rPr>
              <w:t>48</w:t>
            </w:r>
          </w:p>
          <w:p w:rsidR="00A56C76" w:rsidRDefault="00A56C76" w:rsidP="00B82E9B">
            <w:pPr>
              <w:jc w:val="center"/>
              <w:rPr>
                <w:rFonts w:ascii="Times New Roman" w:hAnsi="Times New Roman" w:cs="Times New Roman"/>
                <w:sz w:val="26"/>
                <w:szCs w:val="26"/>
              </w:rPr>
            </w:pPr>
            <w:r>
              <w:rPr>
                <w:rFonts w:ascii="Times New Roman" w:hAnsi="Times New Roman" w:cs="Times New Roman"/>
                <w:sz w:val="26"/>
                <w:szCs w:val="26"/>
              </w:rPr>
              <w:t>52</w:t>
            </w:r>
          </w:p>
        </w:tc>
      </w:tr>
      <w:tr w:rsidR="00533386" w:rsidTr="001C2DF2">
        <w:tc>
          <w:tcPr>
            <w:tcW w:w="3978" w:type="dxa"/>
          </w:tcPr>
          <w:p w:rsidR="00C02236" w:rsidRDefault="00A818F3" w:rsidP="00B82E9B">
            <w:pPr>
              <w:jc w:val="both"/>
              <w:rPr>
                <w:rFonts w:ascii="Times New Roman" w:hAnsi="Times New Roman" w:cs="Times New Roman"/>
                <w:sz w:val="26"/>
                <w:szCs w:val="26"/>
              </w:rPr>
            </w:pPr>
            <w:r>
              <w:rPr>
                <w:rFonts w:ascii="Times New Roman" w:hAnsi="Times New Roman" w:cs="Times New Roman"/>
                <w:sz w:val="26"/>
                <w:szCs w:val="26"/>
              </w:rPr>
              <w:t>3</w:t>
            </w:r>
            <w:r w:rsidR="00C02236">
              <w:rPr>
                <w:rFonts w:ascii="Times New Roman" w:hAnsi="Times New Roman" w:cs="Times New Roman"/>
                <w:sz w:val="26"/>
                <w:szCs w:val="26"/>
              </w:rPr>
              <w:t>.Khả năng thanh toán</w:t>
            </w: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-khả năng thanh toán nhanh</w:t>
            </w:r>
          </w:p>
          <w:p w:rsidR="00C02236" w:rsidRP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-khả năng thanh toán hiện hành</w:t>
            </w:r>
          </w:p>
        </w:tc>
        <w:tc>
          <w:tcPr>
            <w:tcW w:w="720" w:type="dxa"/>
          </w:tcPr>
          <w:p w:rsidR="00C02236" w:rsidRDefault="00C02236" w:rsidP="00B82E9B">
            <w:pPr>
              <w:jc w:val="both"/>
              <w:rPr>
                <w:rFonts w:ascii="Times New Roman" w:hAnsi="Times New Roman" w:cs="Times New Roman"/>
                <w:sz w:val="26"/>
                <w:szCs w:val="26"/>
              </w:rPr>
            </w:pP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Lần</w:t>
            </w: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Lần</w:t>
            </w:r>
          </w:p>
        </w:tc>
        <w:tc>
          <w:tcPr>
            <w:tcW w:w="2340" w:type="dxa"/>
            <w:vAlign w:val="center"/>
          </w:tcPr>
          <w:p w:rsidR="00C02236" w:rsidRDefault="00C02236" w:rsidP="00B82E9B">
            <w:pPr>
              <w:jc w:val="center"/>
              <w:rPr>
                <w:rFonts w:ascii="Times New Roman" w:hAnsi="Times New Roman" w:cs="Times New Roman"/>
                <w:sz w:val="26"/>
                <w:szCs w:val="26"/>
              </w:rPr>
            </w:pPr>
          </w:p>
          <w:p w:rsidR="002668D3" w:rsidRDefault="00CD3BC5" w:rsidP="00B82E9B">
            <w:pPr>
              <w:jc w:val="center"/>
              <w:rPr>
                <w:rFonts w:ascii="Times New Roman" w:hAnsi="Times New Roman" w:cs="Times New Roman"/>
                <w:sz w:val="26"/>
                <w:szCs w:val="26"/>
              </w:rPr>
            </w:pPr>
            <w:r>
              <w:rPr>
                <w:rFonts w:ascii="Times New Roman" w:hAnsi="Times New Roman" w:cs="Times New Roman"/>
                <w:sz w:val="26"/>
                <w:szCs w:val="26"/>
              </w:rPr>
              <w:t>1,35</w:t>
            </w:r>
          </w:p>
          <w:p w:rsidR="000629E8" w:rsidRDefault="000629E8" w:rsidP="00B82E9B">
            <w:pPr>
              <w:jc w:val="center"/>
              <w:rPr>
                <w:rFonts w:ascii="Times New Roman" w:hAnsi="Times New Roman" w:cs="Times New Roman"/>
                <w:sz w:val="26"/>
                <w:szCs w:val="26"/>
              </w:rPr>
            </w:pPr>
            <w:r>
              <w:rPr>
                <w:rFonts w:ascii="Times New Roman" w:hAnsi="Times New Roman" w:cs="Times New Roman"/>
                <w:sz w:val="26"/>
                <w:szCs w:val="26"/>
              </w:rPr>
              <w:t>1,65</w:t>
            </w:r>
          </w:p>
        </w:tc>
        <w:tc>
          <w:tcPr>
            <w:tcW w:w="2448" w:type="dxa"/>
            <w:vAlign w:val="center"/>
          </w:tcPr>
          <w:p w:rsidR="00C02236" w:rsidRDefault="00C02236" w:rsidP="00B82E9B">
            <w:pPr>
              <w:jc w:val="center"/>
              <w:rPr>
                <w:rFonts w:ascii="Times New Roman" w:hAnsi="Times New Roman" w:cs="Times New Roman"/>
                <w:sz w:val="26"/>
                <w:szCs w:val="26"/>
              </w:rPr>
            </w:pPr>
          </w:p>
          <w:p w:rsidR="001C2DF2" w:rsidRDefault="00AF136E" w:rsidP="00B82E9B">
            <w:pPr>
              <w:jc w:val="center"/>
              <w:rPr>
                <w:rFonts w:ascii="Times New Roman" w:hAnsi="Times New Roman" w:cs="Times New Roman"/>
                <w:sz w:val="26"/>
                <w:szCs w:val="26"/>
              </w:rPr>
            </w:pPr>
            <w:r>
              <w:rPr>
                <w:rFonts w:ascii="Times New Roman" w:hAnsi="Times New Roman" w:cs="Times New Roman"/>
                <w:sz w:val="26"/>
                <w:szCs w:val="26"/>
              </w:rPr>
              <w:t>1,25</w:t>
            </w:r>
          </w:p>
          <w:p w:rsidR="001C2DF2" w:rsidRDefault="001C2DF2" w:rsidP="00B82E9B">
            <w:pPr>
              <w:jc w:val="center"/>
              <w:rPr>
                <w:rFonts w:ascii="Times New Roman" w:hAnsi="Times New Roman" w:cs="Times New Roman"/>
                <w:sz w:val="26"/>
                <w:szCs w:val="26"/>
              </w:rPr>
            </w:pPr>
            <w:r>
              <w:rPr>
                <w:rFonts w:ascii="Times New Roman" w:hAnsi="Times New Roman" w:cs="Times New Roman"/>
                <w:sz w:val="26"/>
                <w:szCs w:val="26"/>
              </w:rPr>
              <w:t>1,56</w:t>
            </w:r>
          </w:p>
        </w:tc>
      </w:tr>
      <w:tr w:rsidR="00533386" w:rsidTr="00651470">
        <w:tc>
          <w:tcPr>
            <w:tcW w:w="3978" w:type="dxa"/>
          </w:tcPr>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4</w:t>
            </w:r>
            <w:r w:rsidR="00A818F3">
              <w:rPr>
                <w:rFonts w:ascii="Times New Roman" w:hAnsi="Times New Roman" w:cs="Times New Roman"/>
                <w:sz w:val="26"/>
                <w:szCs w:val="26"/>
              </w:rPr>
              <w:t>.Hiệu quả</w:t>
            </w: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lastRenderedPageBreak/>
              <w:t>-</w:t>
            </w:r>
            <w:r w:rsidR="00A818F3">
              <w:rPr>
                <w:rFonts w:ascii="Times New Roman" w:hAnsi="Times New Roman" w:cs="Times New Roman"/>
                <w:sz w:val="26"/>
                <w:szCs w:val="26"/>
              </w:rPr>
              <w:t xml:space="preserve"> ROA</w:t>
            </w:r>
            <w:r w:rsidR="00073967">
              <w:rPr>
                <w:rFonts w:ascii="Times New Roman" w:hAnsi="Times New Roman" w:cs="Times New Roman"/>
                <w:sz w:val="26"/>
                <w:szCs w:val="26"/>
              </w:rPr>
              <w:t xml:space="preserve"> (</w:t>
            </w:r>
            <w:r w:rsidR="00533386">
              <w:rPr>
                <w:rFonts w:ascii="Times New Roman" w:hAnsi="Times New Roman" w:cs="Times New Roman"/>
                <w:sz w:val="26"/>
                <w:szCs w:val="26"/>
              </w:rPr>
              <w:t>Lợi nhuận sau thuế (</w:t>
            </w:r>
            <w:r w:rsidR="00073967">
              <w:rPr>
                <w:rFonts w:ascii="Times New Roman" w:hAnsi="Times New Roman" w:cs="Times New Roman"/>
                <w:sz w:val="26"/>
                <w:szCs w:val="26"/>
              </w:rPr>
              <w:t>LNST</w:t>
            </w:r>
            <w:r w:rsidR="00533386">
              <w:rPr>
                <w:rFonts w:ascii="Times New Roman" w:hAnsi="Times New Roman" w:cs="Times New Roman"/>
                <w:sz w:val="26"/>
                <w:szCs w:val="26"/>
              </w:rPr>
              <w:t>)</w:t>
            </w:r>
            <w:r w:rsidR="00073967">
              <w:rPr>
                <w:rFonts w:ascii="Times New Roman" w:hAnsi="Times New Roman" w:cs="Times New Roman"/>
                <w:sz w:val="26"/>
                <w:szCs w:val="26"/>
              </w:rPr>
              <w:t>/Tổng TS)</w:t>
            </w: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w:t>
            </w:r>
            <w:r w:rsidR="00A818F3">
              <w:rPr>
                <w:rFonts w:ascii="Times New Roman" w:hAnsi="Times New Roman" w:cs="Times New Roman"/>
                <w:sz w:val="26"/>
                <w:szCs w:val="26"/>
              </w:rPr>
              <w:t xml:space="preserve"> ROE</w:t>
            </w:r>
            <w:r w:rsidR="00073967">
              <w:rPr>
                <w:rFonts w:ascii="Times New Roman" w:hAnsi="Times New Roman" w:cs="Times New Roman"/>
                <w:sz w:val="26"/>
                <w:szCs w:val="26"/>
              </w:rPr>
              <w:t xml:space="preserve"> (LNST/Vốn </w:t>
            </w:r>
            <w:r w:rsidR="00533386">
              <w:rPr>
                <w:rFonts w:ascii="Times New Roman" w:hAnsi="Times New Roman" w:cs="Times New Roman"/>
                <w:sz w:val="26"/>
                <w:szCs w:val="26"/>
              </w:rPr>
              <w:t>chủ sở hữu</w:t>
            </w:r>
            <w:r w:rsidR="00073967">
              <w:rPr>
                <w:rFonts w:ascii="Times New Roman" w:hAnsi="Times New Roman" w:cs="Times New Roman"/>
                <w:sz w:val="26"/>
                <w:szCs w:val="26"/>
              </w:rPr>
              <w:t>)</w:t>
            </w:r>
          </w:p>
          <w:p w:rsidR="004D18DC" w:rsidRDefault="004D18DC" w:rsidP="00B82E9B">
            <w:pPr>
              <w:jc w:val="both"/>
              <w:rPr>
                <w:rFonts w:ascii="Times New Roman" w:hAnsi="Times New Roman" w:cs="Times New Roman"/>
                <w:sz w:val="26"/>
                <w:szCs w:val="26"/>
              </w:rPr>
            </w:pPr>
            <w:r>
              <w:rPr>
                <w:rFonts w:ascii="Times New Roman" w:hAnsi="Times New Roman" w:cs="Times New Roman"/>
                <w:sz w:val="26"/>
                <w:szCs w:val="26"/>
              </w:rPr>
              <w:t>- EPS (LNST/</w:t>
            </w:r>
            <w:r w:rsidR="00533386">
              <w:rPr>
                <w:rFonts w:ascii="Times New Roman" w:hAnsi="Times New Roman" w:cs="Times New Roman"/>
                <w:sz w:val="26"/>
                <w:szCs w:val="26"/>
              </w:rPr>
              <w:t>Khối lượng cổ phiếu</w:t>
            </w:r>
            <w:r>
              <w:rPr>
                <w:rFonts w:ascii="Times New Roman" w:hAnsi="Times New Roman" w:cs="Times New Roman"/>
                <w:sz w:val="26"/>
                <w:szCs w:val="26"/>
              </w:rPr>
              <w:t xml:space="preserve"> lưu hành)</w:t>
            </w:r>
          </w:p>
        </w:tc>
        <w:tc>
          <w:tcPr>
            <w:tcW w:w="720" w:type="dxa"/>
          </w:tcPr>
          <w:p w:rsidR="00C02236" w:rsidRDefault="00C02236" w:rsidP="00B82E9B">
            <w:pPr>
              <w:jc w:val="both"/>
              <w:rPr>
                <w:rFonts w:ascii="Times New Roman" w:hAnsi="Times New Roman" w:cs="Times New Roman"/>
                <w:sz w:val="26"/>
                <w:szCs w:val="26"/>
              </w:rPr>
            </w:pP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lastRenderedPageBreak/>
              <w:t>%</w:t>
            </w:r>
          </w:p>
          <w:p w:rsidR="00C02236" w:rsidRDefault="00C02236" w:rsidP="00B82E9B">
            <w:pPr>
              <w:jc w:val="both"/>
              <w:rPr>
                <w:rFonts w:ascii="Times New Roman" w:hAnsi="Times New Roman" w:cs="Times New Roman"/>
                <w:sz w:val="26"/>
                <w:szCs w:val="26"/>
              </w:rPr>
            </w:pPr>
            <w:r>
              <w:rPr>
                <w:rFonts w:ascii="Times New Roman" w:hAnsi="Times New Roman" w:cs="Times New Roman"/>
                <w:sz w:val="26"/>
                <w:szCs w:val="26"/>
              </w:rPr>
              <w:t>%</w:t>
            </w:r>
          </w:p>
          <w:p w:rsidR="004D18DC" w:rsidRDefault="004D18DC" w:rsidP="00B82E9B">
            <w:pPr>
              <w:jc w:val="both"/>
              <w:rPr>
                <w:rFonts w:ascii="Times New Roman" w:hAnsi="Times New Roman" w:cs="Times New Roman"/>
                <w:sz w:val="26"/>
                <w:szCs w:val="26"/>
              </w:rPr>
            </w:pPr>
            <w:r>
              <w:rPr>
                <w:rFonts w:ascii="Times New Roman" w:hAnsi="Times New Roman" w:cs="Times New Roman"/>
                <w:sz w:val="26"/>
                <w:szCs w:val="26"/>
              </w:rPr>
              <w:t>Đồng</w:t>
            </w:r>
          </w:p>
        </w:tc>
        <w:tc>
          <w:tcPr>
            <w:tcW w:w="2340" w:type="dxa"/>
            <w:vAlign w:val="center"/>
          </w:tcPr>
          <w:p w:rsidR="00C02236" w:rsidRDefault="00C02236" w:rsidP="00B82E9B">
            <w:pPr>
              <w:jc w:val="center"/>
              <w:rPr>
                <w:rFonts w:ascii="Times New Roman" w:hAnsi="Times New Roman" w:cs="Times New Roman"/>
                <w:sz w:val="26"/>
                <w:szCs w:val="26"/>
              </w:rPr>
            </w:pPr>
          </w:p>
          <w:p w:rsidR="00A818F3" w:rsidRDefault="00651470" w:rsidP="00B82E9B">
            <w:pPr>
              <w:jc w:val="center"/>
              <w:rPr>
                <w:rFonts w:ascii="Times New Roman" w:hAnsi="Times New Roman" w:cs="Times New Roman"/>
                <w:sz w:val="26"/>
                <w:szCs w:val="26"/>
              </w:rPr>
            </w:pPr>
            <w:r>
              <w:rPr>
                <w:rFonts w:ascii="Times New Roman" w:hAnsi="Times New Roman" w:cs="Times New Roman"/>
                <w:sz w:val="26"/>
                <w:szCs w:val="26"/>
              </w:rPr>
              <w:lastRenderedPageBreak/>
              <w:t>11</w:t>
            </w:r>
          </w:p>
          <w:p w:rsidR="00651470" w:rsidRDefault="00651470" w:rsidP="00B82E9B">
            <w:pPr>
              <w:jc w:val="center"/>
              <w:rPr>
                <w:rFonts w:ascii="Times New Roman" w:hAnsi="Times New Roman" w:cs="Times New Roman"/>
                <w:sz w:val="26"/>
                <w:szCs w:val="26"/>
              </w:rPr>
            </w:pPr>
            <w:r>
              <w:rPr>
                <w:rFonts w:ascii="Times New Roman" w:hAnsi="Times New Roman" w:cs="Times New Roman"/>
                <w:sz w:val="26"/>
                <w:szCs w:val="26"/>
              </w:rPr>
              <w:t>20</w:t>
            </w:r>
          </w:p>
          <w:p w:rsidR="004D18DC" w:rsidRDefault="009A71E4" w:rsidP="00B82E9B">
            <w:pPr>
              <w:jc w:val="center"/>
              <w:rPr>
                <w:rFonts w:ascii="Times New Roman" w:hAnsi="Times New Roman" w:cs="Times New Roman"/>
                <w:sz w:val="26"/>
                <w:szCs w:val="26"/>
              </w:rPr>
            </w:pPr>
            <w:r>
              <w:rPr>
                <w:rFonts w:ascii="Times New Roman" w:hAnsi="Times New Roman" w:cs="Times New Roman"/>
                <w:sz w:val="26"/>
                <w:szCs w:val="26"/>
              </w:rPr>
              <w:t>3.381</w:t>
            </w:r>
          </w:p>
        </w:tc>
        <w:tc>
          <w:tcPr>
            <w:tcW w:w="2448" w:type="dxa"/>
            <w:vAlign w:val="center"/>
          </w:tcPr>
          <w:p w:rsidR="00073967" w:rsidRDefault="00073967" w:rsidP="00B82E9B">
            <w:pPr>
              <w:jc w:val="center"/>
              <w:rPr>
                <w:rFonts w:ascii="Times New Roman" w:hAnsi="Times New Roman" w:cs="Times New Roman"/>
                <w:sz w:val="26"/>
                <w:szCs w:val="26"/>
              </w:rPr>
            </w:pPr>
          </w:p>
          <w:p w:rsidR="00073967" w:rsidRDefault="00073967" w:rsidP="00B82E9B">
            <w:pPr>
              <w:jc w:val="center"/>
              <w:rPr>
                <w:rFonts w:ascii="Times New Roman" w:hAnsi="Times New Roman" w:cs="Times New Roman"/>
                <w:sz w:val="26"/>
                <w:szCs w:val="26"/>
              </w:rPr>
            </w:pPr>
            <w:r>
              <w:rPr>
                <w:rFonts w:ascii="Times New Roman" w:hAnsi="Times New Roman" w:cs="Times New Roman"/>
                <w:sz w:val="26"/>
                <w:szCs w:val="26"/>
              </w:rPr>
              <w:lastRenderedPageBreak/>
              <w:t>14</w:t>
            </w:r>
          </w:p>
          <w:p w:rsidR="00073967" w:rsidRDefault="00073967" w:rsidP="00B82E9B">
            <w:pPr>
              <w:jc w:val="center"/>
              <w:rPr>
                <w:rFonts w:ascii="Times New Roman" w:hAnsi="Times New Roman" w:cs="Times New Roman"/>
                <w:sz w:val="26"/>
                <w:szCs w:val="26"/>
              </w:rPr>
            </w:pPr>
            <w:r>
              <w:rPr>
                <w:rFonts w:ascii="Times New Roman" w:hAnsi="Times New Roman" w:cs="Times New Roman"/>
                <w:sz w:val="26"/>
                <w:szCs w:val="26"/>
              </w:rPr>
              <w:t>26</w:t>
            </w:r>
          </w:p>
          <w:p w:rsidR="005A7254" w:rsidRDefault="00CC1AF7" w:rsidP="00B82E9B">
            <w:pPr>
              <w:jc w:val="center"/>
              <w:rPr>
                <w:rFonts w:ascii="Times New Roman" w:hAnsi="Times New Roman" w:cs="Times New Roman"/>
                <w:sz w:val="26"/>
                <w:szCs w:val="26"/>
              </w:rPr>
            </w:pPr>
            <w:r>
              <w:rPr>
                <w:rFonts w:ascii="Times New Roman" w:hAnsi="Times New Roman" w:cs="Times New Roman"/>
                <w:sz w:val="26"/>
                <w:szCs w:val="26"/>
              </w:rPr>
              <w:t>4.820</w:t>
            </w:r>
          </w:p>
        </w:tc>
      </w:tr>
    </w:tbl>
    <w:p w:rsidR="00C02236" w:rsidRPr="0032087A" w:rsidRDefault="00C02236" w:rsidP="009B5928">
      <w:pPr>
        <w:spacing w:line="360" w:lineRule="auto"/>
        <w:jc w:val="both"/>
        <w:rPr>
          <w:rFonts w:ascii="Times New Roman" w:hAnsi="Times New Roman" w:cs="Times New Roman"/>
          <w:sz w:val="8"/>
          <w:szCs w:val="26"/>
        </w:rPr>
      </w:pPr>
    </w:p>
    <w:p w:rsidR="00D971F3" w:rsidRDefault="0083513C" w:rsidP="001F22C1">
      <w:pPr>
        <w:pStyle w:val="ListParagraph"/>
        <w:numPr>
          <w:ilvl w:val="0"/>
          <w:numId w:val="2"/>
        </w:numPr>
        <w:spacing w:line="360" w:lineRule="auto"/>
        <w:ind w:left="720" w:hanging="180"/>
        <w:rPr>
          <w:rFonts w:ascii="Times New Roman" w:hAnsi="Times New Roman" w:cs="Times New Roman"/>
          <w:b/>
          <w:sz w:val="26"/>
          <w:szCs w:val="26"/>
        </w:rPr>
      </w:pPr>
      <w:r w:rsidRPr="001F22C1">
        <w:rPr>
          <w:rFonts w:ascii="Times New Roman" w:hAnsi="Times New Roman" w:cs="Times New Roman"/>
          <w:b/>
          <w:sz w:val="26"/>
          <w:szCs w:val="26"/>
        </w:rPr>
        <w:t>KẾ HOẠCH CÔNG TÁC NĂM 2016 CỦA BAN KIỂM SOÁT.</w:t>
      </w:r>
    </w:p>
    <w:p w:rsidR="00B4250A" w:rsidRDefault="00C81BE5" w:rsidP="00196616">
      <w:pPr>
        <w:spacing w:line="36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F321F8">
        <w:rPr>
          <w:rFonts w:ascii="Times New Roman" w:hAnsi="Times New Roman" w:cs="Times New Roman"/>
          <w:sz w:val="26"/>
          <w:szCs w:val="26"/>
        </w:rPr>
        <w:t>G</w:t>
      </w:r>
      <w:r w:rsidR="006A7B88">
        <w:rPr>
          <w:rFonts w:ascii="Times New Roman" w:hAnsi="Times New Roman" w:cs="Times New Roman"/>
          <w:sz w:val="26"/>
          <w:szCs w:val="26"/>
        </w:rPr>
        <w:t>iám sát các hoạt động tại</w:t>
      </w:r>
      <w:r w:rsidR="00024A16">
        <w:rPr>
          <w:rFonts w:ascii="Times New Roman" w:hAnsi="Times New Roman" w:cs="Times New Roman"/>
          <w:sz w:val="26"/>
          <w:szCs w:val="26"/>
        </w:rPr>
        <w:t xml:space="preserve"> Tổng c</w:t>
      </w:r>
      <w:r w:rsidR="006A7B88">
        <w:rPr>
          <w:rFonts w:ascii="Times New Roman" w:hAnsi="Times New Roman" w:cs="Times New Roman"/>
          <w:sz w:val="26"/>
          <w:szCs w:val="26"/>
        </w:rPr>
        <w:t xml:space="preserve">ông ty trong việc triển khai thực hiện Nghị Quyết của </w:t>
      </w:r>
      <w:r w:rsidR="00B4250A">
        <w:rPr>
          <w:rFonts w:ascii="Times New Roman" w:hAnsi="Times New Roman" w:cs="Times New Roman"/>
          <w:sz w:val="26"/>
          <w:szCs w:val="26"/>
        </w:rPr>
        <w:t>Đại hội đồng cổ đông</w:t>
      </w:r>
    </w:p>
    <w:p w:rsidR="006C7BBD" w:rsidRDefault="006C7BBD" w:rsidP="00196616">
      <w:pPr>
        <w:spacing w:line="36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F321F8">
        <w:rPr>
          <w:rFonts w:ascii="Times New Roman" w:hAnsi="Times New Roman" w:cs="Times New Roman"/>
          <w:sz w:val="26"/>
          <w:szCs w:val="26"/>
        </w:rPr>
        <w:t>T</w:t>
      </w:r>
      <w:r>
        <w:rPr>
          <w:rFonts w:ascii="Times New Roman" w:hAnsi="Times New Roman" w:cs="Times New Roman"/>
          <w:sz w:val="26"/>
          <w:szCs w:val="26"/>
        </w:rPr>
        <w:t xml:space="preserve">heo dõi, kiểm tra hiệu </w:t>
      </w:r>
      <w:proofErr w:type="gramStart"/>
      <w:r>
        <w:rPr>
          <w:rFonts w:ascii="Times New Roman" w:hAnsi="Times New Roman" w:cs="Times New Roman"/>
          <w:sz w:val="26"/>
          <w:szCs w:val="26"/>
        </w:rPr>
        <w:t>quả  việc</w:t>
      </w:r>
      <w:proofErr w:type="gramEnd"/>
      <w:r>
        <w:rPr>
          <w:rFonts w:ascii="Times New Roman" w:hAnsi="Times New Roman" w:cs="Times New Roman"/>
          <w:sz w:val="26"/>
          <w:szCs w:val="26"/>
        </w:rPr>
        <w:t xml:space="preserve"> đầu tư máy móc thiệt </w:t>
      </w:r>
      <w:r w:rsidR="00D0595F">
        <w:rPr>
          <w:rFonts w:ascii="Times New Roman" w:hAnsi="Times New Roman" w:cs="Times New Roman"/>
          <w:sz w:val="26"/>
          <w:szCs w:val="26"/>
        </w:rPr>
        <w:t>bị</w:t>
      </w:r>
      <w:r w:rsidR="009B028C">
        <w:rPr>
          <w:rFonts w:ascii="Times New Roman" w:hAnsi="Times New Roman" w:cs="Times New Roman"/>
          <w:sz w:val="26"/>
          <w:szCs w:val="26"/>
        </w:rPr>
        <w:t xml:space="preserve"> của</w:t>
      </w:r>
      <w:r w:rsidR="00CA4B15">
        <w:rPr>
          <w:rFonts w:ascii="Times New Roman" w:hAnsi="Times New Roman" w:cs="Times New Roman"/>
          <w:sz w:val="26"/>
          <w:szCs w:val="26"/>
        </w:rPr>
        <w:t xml:space="preserve"> </w:t>
      </w:r>
      <w:r w:rsidR="009217C8">
        <w:rPr>
          <w:rFonts w:ascii="Times New Roman" w:hAnsi="Times New Roman" w:cs="Times New Roman"/>
          <w:sz w:val="26"/>
          <w:szCs w:val="26"/>
        </w:rPr>
        <w:t>nă</w:t>
      </w:r>
      <w:r w:rsidR="00CA4B15">
        <w:rPr>
          <w:rFonts w:ascii="Times New Roman" w:hAnsi="Times New Roman" w:cs="Times New Roman"/>
          <w:sz w:val="26"/>
          <w:szCs w:val="26"/>
        </w:rPr>
        <w:t>m 2015</w:t>
      </w:r>
    </w:p>
    <w:p w:rsidR="00C81BE5" w:rsidRDefault="00C81BE5" w:rsidP="00196616">
      <w:pPr>
        <w:spacing w:line="36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F321F8">
        <w:rPr>
          <w:rFonts w:ascii="Times New Roman" w:hAnsi="Times New Roman" w:cs="Times New Roman"/>
          <w:sz w:val="26"/>
          <w:szCs w:val="26"/>
        </w:rPr>
        <w:t>K</w:t>
      </w:r>
      <w:r>
        <w:rPr>
          <w:rFonts w:ascii="Times New Roman" w:hAnsi="Times New Roman" w:cs="Times New Roman"/>
          <w:sz w:val="26"/>
          <w:szCs w:val="26"/>
        </w:rPr>
        <w:t>iểm soát chặt chẽ các khoản chi phí, đảm bảo hiệu quả hoạt động sản xuất kinh doanh.</w:t>
      </w:r>
    </w:p>
    <w:p w:rsidR="00B4250A" w:rsidRDefault="00B4250A" w:rsidP="00196616">
      <w:pPr>
        <w:spacing w:line="360" w:lineRule="auto"/>
        <w:ind w:firstLine="540"/>
        <w:jc w:val="both"/>
        <w:rPr>
          <w:rFonts w:ascii="Times New Roman" w:hAnsi="Times New Roman" w:cs="Times New Roman"/>
          <w:sz w:val="26"/>
          <w:szCs w:val="26"/>
        </w:rPr>
      </w:pPr>
      <w:r>
        <w:rPr>
          <w:rFonts w:ascii="Times New Roman" w:hAnsi="Times New Roman" w:cs="Times New Roman"/>
          <w:sz w:val="26"/>
          <w:szCs w:val="26"/>
        </w:rPr>
        <w:t>+ Kiểm tra công tác kiểm kê, việc ghi chép sổ sách, hạch toán chi phí, lưu trữ chứng từ</w:t>
      </w:r>
      <w:r w:rsidR="00312887">
        <w:rPr>
          <w:rFonts w:ascii="Times New Roman" w:hAnsi="Times New Roman" w:cs="Times New Roman"/>
          <w:sz w:val="26"/>
          <w:szCs w:val="26"/>
        </w:rPr>
        <w:t xml:space="preserve"> của</w:t>
      </w:r>
      <w:r w:rsidR="00F321F8">
        <w:rPr>
          <w:rFonts w:ascii="Times New Roman" w:hAnsi="Times New Roman" w:cs="Times New Roman"/>
          <w:sz w:val="26"/>
          <w:szCs w:val="26"/>
        </w:rPr>
        <w:t xml:space="preserve"> các đơn vị thuộc</w:t>
      </w:r>
      <w:r w:rsidR="00312887">
        <w:rPr>
          <w:rFonts w:ascii="Times New Roman" w:hAnsi="Times New Roman" w:cs="Times New Roman"/>
          <w:sz w:val="26"/>
          <w:szCs w:val="26"/>
        </w:rPr>
        <w:t xml:space="preserve"> </w:t>
      </w:r>
      <w:r>
        <w:rPr>
          <w:rFonts w:ascii="Times New Roman" w:hAnsi="Times New Roman" w:cs="Times New Roman"/>
          <w:sz w:val="26"/>
          <w:szCs w:val="26"/>
        </w:rPr>
        <w:t>Tổng công ty</w:t>
      </w:r>
    </w:p>
    <w:p w:rsidR="00B4250A" w:rsidRDefault="00B4250A" w:rsidP="00196616">
      <w:pPr>
        <w:spacing w:line="36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F321F8">
        <w:rPr>
          <w:rFonts w:ascii="Times New Roman" w:hAnsi="Times New Roman" w:cs="Times New Roman"/>
          <w:sz w:val="26"/>
          <w:szCs w:val="26"/>
        </w:rPr>
        <w:t>Kiểm soát</w:t>
      </w:r>
      <w:r>
        <w:rPr>
          <w:rFonts w:ascii="Times New Roman" w:hAnsi="Times New Roman" w:cs="Times New Roman"/>
          <w:sz w:val="26"/>
          <w:szCs w:val="26"/>
        </w:rPr>
        <w:t xml:space="preserve"> các báo cáo tài chính, đánhg giá, phân tích tình hình tài chính cũng như việc bảo toàn và phát triển nguồn vốn Chủ sở hữu một cách trung thực và khách quan.</w:t>
      </w:r>
    </w:p>
    <w:p w:rsidR="0083513C" w:rsidRPr="00C81BE5" w:rsidRDefault="00C81BE5" w:rsidP="00196616">
      <w:pPr>
        <w:spacing w:line="360" w:lineRule="auto"/>
        <w:ind w:firstLine="540"/>
        <w:jc w:val="both"/>
        <w:rPr>
          <w:rFonts w:ascii="Times New Roman" w:hAnsi="Times New Roman" w:cs="Times New Roman"/>
          <w:sz w:val="26"/>
          <w:szCs w:val="26"/>
        </w:rPr>
      </w:pPr>
      <w:proofErr w:type="gramStart"/>
      <w:r>
        <w:rPr>
          <w:rFonts w:ascii="Times New Roman" w:hAnsi="Times New Roman" w:cs="Times New Roman"/>
          <w:sz w:val="26"/>
          <w:szCs w:val="26"/>
        </w:rPr>
        <w:t>+ Đẩy mạnh nâng cao chất lượng sản phẩm, dịch vụ để nâng cao khả năng cạnh tranh trên thị trường.</w:t>
      </w:r>
      <w:proofErr w:type="gramEnd"/>
    </w:p>
    <w:p w:rsidR="0083513C" w:rsidRPr="001F22C1" w:rsidRDefault="0083513C" w:rsidP="00196616">
      <w:pPr>
        <w:spacing w:line="360" w:lineRule="auto"/>
        <w:ind w:firstLine="540"/>
        <w:jc w:val="both"/>
        <w:rPr>
          <w:rFonts w:ascii="Times New Roman" w:hAnsi="Times New Roman" w:cs="Times New Roman"/>
          <w:b/>
          <w:sz w:val="26"/>
          <w:szCs w:val="26"/>
        </w:rPr>
      </w:pPr>
      <w:r w:rsidRPr="001F22C1">
        <w:rPr>
          <w:rFonts w:ascii="Times New Roman" w:hAnsi="Times New Roman" w:cs="Times New Roman"/>
          <w:b/>
          <w:sz w:val="26"/>
          <w:szCs w:val="26"/>
        </w:rPr>
        <w:t>Trên đây là những nội dung cơ bản của Ban kiểm soát về tình hình hoạt động sản xuất kinh doanh của Công ty năm 2015 và kế hoạch hoạt động năm 2016.</w:t>
      </w:r>
    </w:p>
    <w:p w:rsidR="0083513C" w:rsidRPr="00C81BE5" w:rsidRDefault="0083513C" w:rsidP="00196616">
      <w:pPr>
        <w:pStyle w:val="ListParagraph"/>
        <w:spacing w:line="360" w:lineRule="auto"/>
        <w:ind w:left="6480"/>
        <w:jc w:val="both"/>
        <w:rPr>
          <w:rFonts w:ascii="Times New Roman" w:hAnsi="Times New Roman" w:cs="Times New Roman"/>
          <w:b/>
          <w:sz w:val="26"/>
          <w:szCs w:val="26"/>
        </w:rPr>
      </w:pPr>
      <w:proofErr w:type="gramStart"/>
      <w:r w:rsidRPr="00C81BE5">
        <w:rPr>
          <w:rFonts w:ascii="Times New Roman" w:hAnsi="Times New Roman" w:cs="Times New Roman"/>
          <w:b/>
          <w:sz w:val="26"/>
          <w:szCs w:val="26"/>
        </w:rPr>
        <w:t>TM.</w:t>
      </w:r>
      <w:proofErr w:type="gramEnd"/>
      <w:r w:rsidRPr="00C81BE5">
        <w:rPr>
          <w:rFonts w:ascii="Times New Roman" w:hAnsi="Times New Roman" w:cs="Times New Roman"/>
          <w:b/>
          <w:sz w:val="26"/>
          <w:szCs w:val="26"/>
        </w:rPr>
        <w:t xml:space="preserve"> BAN KIỂM SOÁT</w:t>
      </w:r>
    </w:p>
    <w:p w:rsidR="0083513C" w:rsidRDefault="00C81BE5" w:rsidP="00196616">
      <w:pPr>
        <w:pStyle w:val="ListParagraph"/>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Pr>
          <w:rFonts w:ascii="Times New Roman" w:hAnsi="Times New Roman" w:cs="Times New Roman"/>
          <w:b/>
          <w:sz w:val="26"/>
          <w:szCs w:val="26"/>
        </w:rPr>
        <w:tab/>
      </w:r>
      <w:r>
        <w:rPr>
          <w:rFonts w:ascii="Times New Roman" w:hAnsi="Times New Roman" w:cs="Times New Roman"/>
          <w:b/>
          <w:sz w:val="26"/>
          <w:szCs w:val="26"/>
        </w:rPr>
        <w:tab/>
      </w:r>
      <w:r w:rsidR="0083513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0083513C">
        <w:rPr>
          <w:rFonts w:ascii="Times New Roman" w:hAnsi="Times New Roman" w:cs="Times New Roman"/>
          <w:b/>
          <w:sz w:val="26"/>
          <w:szCs w:val="26"/>
        </w:rPr>
        <w:t>TRƯỞNG BAN</w:t>
      </w:r>
    </w:p>
    <w:p w:rsidR="0083513C" w:rsidRDefault="0083513C" w:rsidP="00196616">
      <w:pPr>
        <w:pStyle w:val="ListParagraph"/>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DC2EC3">
        <w:rPr>
          <w:rFonts w:ascii="Times New Roman" w:hAnsi="Times New Roman" w:cs="Times New Roman"/>
          <w:b/>
          <w:sz w:val="26"/>
          <w:szCs w:val="26"/>
        </w:rPr>
        <w:tab/>
      </w:r>
    </w:p>
    <w:p w:rsidR="005C7D4A" w:rsidRDefault="005C7D4A" w:rsidP="00196616">
      <w:pPr>
        <w:pStyle w:val="ListParagraph"/>
        <w:spacing w:line="360" w:lineRule="auto"/>
        <w:jc w:val="both"/>
        <w:rPr>
          <w:rFonts w:ascii="Times New Roman" w:hAnsi="Times New Roman" w:cs="Times New Roman"/>
          <w:b/>
          <w:sz w:val="26"/>
          <w:szCs w:val="26"/>
        </w:rPr>
      </w:pPr>
    </w:p>
    <w:p w:rsidR="0083513C" w:rsidRDefault="0083513C" w:rsidP="00196616">
      <w:pPr>
        <w:pStyle w:val="ListParagraph"/>
        <w:spacing w:line="36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20387D">
        <w:rPr>
          <w:rFonts w:ascii="Times New Roman" w:hAnsi="Times New Roman" w:cs="Times New Roman"/>
          <w:b/>
          <w:sz w:val="26"/>
          <w:szCs w:val="26"/>
        </w:rPr>
        <w:t xml:space="preserve"> </w:t>
      </w:r>
      <w:r>
        <w:rPr>
          <w:rFonts w:ascii="Times New Roman" w:hAnsi="Times New Roman" w:cs="Times New Roman"/>
          <w:b/>
          <w:sz w:val="26"/>
          <w:szCs w:val="26"/>
        </w:rPr>
        <w:t xml:space="preserve">     Nguyễ</w:t>
      </w:r>
      <w:r w:rsidR="0032087A">
        <w:rPr>
          <w:rFonts w:ascii="Times New Roman" w:hAnsi="Times New Roman" w:cs="Times New Roman"/>
          <w:b/>
          <w:sz w:val="26"/>
          <w:szCs w:val="26"/>
        </w:rPr>
        <w:t>n Đình Phương Nam</w:t>
      </w:r>
    </w:p>
    <w:sectPr w:rsidR="0083513C" w:rsidSect="0032087A">
      <w:footerReference w:type="default" r:id="rId9"/>
      <w:pgSz w:w="11907" w:h="16839" w:code="9"/>
      <w:pgMar w:top="992" w:right="1259" w:bottom="56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2D8" w:rsidRDefault="00F342D8" w:rsidP="005C78A7">
      <w:pPr>
        <w:spacing w:after="0" w:line="240" w:lineRule="auto"/>
      </w:pPr>
      <w:r>
        <w:separator/>
      </w:r>
    </w:p>
  </w:endnote>
  <w:endnote w:type="continuationSeparator" w:id="0">
    <w:p w:rsidR="00F342D8" w:rsidRDefault="00F342D8" w:rsidP="005C7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8A7" w:rsidRDefault="005C78A7">
    <w:pPr>
      <w:pStyle w:val="Footer"/>
      <w:jc w:val="right"/>
    </w:pPr>
    <w:r>
      <w:t xml:space="preserve">Trang </w:t>
    </w:r>
    <w:sdt>
      <w:sdtPr>
        <w:id w:val="-148530752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82E9B">
          <w:rPr>
            <w:noProof/>
          </w:rPr>
          <w:t>4</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2D8" w:rsidRDefault="00F342D8" w:rsidP="005C78A7">
      <w:pPr>
        <w:spacing w:after="0" w:line="240" w:lineRule="auto"/>
      </w:pPr>
      <w:r>
        <w:separator/>
      </w:r>
    </w:p>
  </w:footnote>
  <w:footnote w:type="continuationSeparator" w:id="0">
    <w:p w:rsidR="00F342D8" w:rsidRDefault="00F342D8" w:rsidP="005C78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765"/>
    <w:multiLevelType w:val="hybridMultilevel"/>
    <w:tmpl w:val="597EAE28"/>
    <w:lvl w:ilvl="0" w:tplc="CEF66B0A">
      <w:start w:val="1"/>
      <w:numFmt w:val="decimal"/>
      <w:lvlText w:val="%1."/>
      <w:lvlJc w:val="left"/>
      <w:pPr>
        <w:ind w:left="1260" w:hanging="360"/>
      </w:pPr>
      <w:rPr>
        <w:rFonts w:hint="default"/>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nsid w:val="04E97C08"/>
    <w:multiLevelType w:val="hybridMultilevel"/>
    <w:tmpl w:val="3022F2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57283A"/>
    <w:multiLevelType w:val="hybridMultilevel"/>
    <w:tmpl w:val="1EB0AA98"/>
    <w:lvl w:ilvl="0" w:tplc="21786CB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A707AD6"/>
    <w:multiLevelType w:val="hybridMultilevel"/>
    <w:tmpl w:val="89842324"/>
    <w:lvl w:ilvl="0" w:tplc="D38634F2">
      <w:numFmt w:val="bullet"/>
      <w:lvlText w:val="-"/>
      <w:lvlJc w:val="left"/>
      <w:pPr>
        <w:ind w:left="990" w:hanging="360"/>
      </w:pPr>
      <w:rPr>
        <w:rFonts w:ascii="Times New Roman" w:eastAsiaTheme="minorHAnsi"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nsid w:val="27E94DEE"/>
    <w:multiLevelType w:val="hybridMultilevel"/>
    <w:tmpl w:val="9C445590"/>
    <w:lvl w:ilvl="0" w:tplc="2D046E4A">
      <w:numFmt w:val="bullet"/>
      <w:lvlText w:val="-"/>
      <w:lvlJc w:val="left"/>
      <w:pPr>
        <w:ind w:left="990" w:hanging="360"/>
      </w:pPr>
      <w:rPr>
        <w:rFonts w:ascii="Times New Roman" w:eastAsiaTheme="minorHAnsi"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301B3846"/>
    <w:multiLevelType w:val="hybridMultilevel"/>
    <w:tmpl w:val="8AE287C2"/>
    <w:lvl w:ilvl="0" w:tplc="B886A36C">
      <w:start w:val="1"/>
      <w:numFmt w:val="upperRoman"/>
      <w:lvlText w:val="%1."/>
      <w:lvlJc w:val="right"/>
      <w:pPr>
        <w:ind w:left="900" w:hanging="360"/>
      </w:pPr>
      <w:rPr>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325A5E6D"/>
    <w:multiLevelType w:val="hybridMultilevel"/>
    <w:tmpl w:val="682CC8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2513BC"/>
    <w:multiLevelType w:val="hybridMultilevel"/>
    <w:tmpl w:val="A372D4F8"/>
    <w:lvl w:ilvl="0" w:tplc="0C101C3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DF027FF"/>
    <w:multiLevelType w:val="hybridMultilevel"/>
    <w:tmpl w:val="A0E4C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195DCD"/>
    <w:multiLevelType w:val="hybridMultilevel"/>
    <w:tmpl w:val="DECAAD24"/>
    <w:lvl w:ilvl="0" w:tplc="0BA4CC3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65F47CF"/>
    <w:multiLevelType w:val="multilevel"/>
    <w:tmpl w:val="455675C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1">
    <w:nsid w:val="6E157446"/>
    <w:multiLevelType w:val="hybridMultilevel"/>
    <w:tmpl w:val="02444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673F9B"/>
    <w:multiLevelType w:val="hybridMultilevel"/>
    <w:tmpl w:val="E15C2D8A"/>
    <w:lvl w:ilvl="0" w:tplc="F40E734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7DDA5D3C"/>
    <w:multiLevelType w:val="hybridMultilevel"/>
    <w:tmpl w:val="87CABBC4"/>
    <w:lvl w:ilvl="0" w:tplc="8A66E15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13"/>
  </w:num>
  <w:num w:numId="4">
    <w:abstractNumId w:val="7"/>
  </w:num>
  <w:num w:numId="5">
    <w:abstractNumId w:val="12"/>
  </w:num>
  <w:num w:numId="6">
    <w:abstractNumId w:val="1"/>
  </w:num>
  <w:num w:numId="7">
    <w:abstractNumId w:val="0"/>
  </w:num>
  <w:num w:numId="8">
    <w:abstractNumId w:val="2"/>
  </w:num>
  <w:num w:numId="9">
    <w:abstractNumId w:val="3"/>
  </w:num>
  <w:num w:numId="10">
    <w:abstractNumId w:val="4"/>
  </w:num>
  <w:num w:numId="11">
    <w:abstractNumId w:val="9"/>
  </w:num>
  <w:num w:numId="12">
    <w:abstractNumId w:val="10"/>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5CE"/>
    <w:rsid w:val="00004442"/>
    <w:rsid w:val="000138FD"/>
    <w:rsid w:val="00021D69"/>
    <w:rsid w:val="00024A16"/>
    <w:rsid w:val="00025777"/>
    <w:rsid w:val="000312DE"/>
    <w:rsid w:val="00037400"/>
    <w:rsid w:val="00053C08"/>
    <w:rsid w:val="00056F2F"/>
    <w:rsid w:val="00061166"/>
    <w:rsid w:val="000629E8"/>
    <w:rsid w:val="00070331"/>
    <w:rsid w:val="00070E7D"/>
    <w:rsid w:val="00071CE5"/>
    <w:rsid w:val="00073967"/>
    <w:rsid w:val="000743DA"/>
    <w:rsid w:val="00074A59"/>
    <w:rsid w:val="00075B42"/>
    <w:rsid w:val="00096F55"/>
    <w:rsid w:val="000B059F"/>
    <w:rsid w:val="000C37DD"/>
    <w:rsid w:val="000D3650"/>
    <w:rsid w:val="000F3A4F"/>
    <w:rsid w:val="00130C71"/>
    <w:rsid w:val="00135163"/>
    <w:rsid w:val="00161BE4"/>
    <w:rsid w:val="00162797"/>
    <w:rsid w:val="00185269"/>
    <w:rsid w:val="001945DF"/>
    <w:rsid w:val="00196616"/>
    <w:rsid w:val="001A0C34"/>
    <w:rsid w:val="001B68E9"/>
    <w:rsid w:val="001C2DF2"/>
    <w:rsid w:val="001C5EAE"/>
    <w:rsid w:val="001C7E32"/>
    <w:rsid w:val="001C7EAC"/>
    <w:rsid w:val="001D1340"/>
    <w:rsid w:val="001D23C9"/>
    <w:rsid w:val="001D6FCC"/>
    <w:rsid w:val="001E4A68"/>
    <w:rsid w:val="001E6EFA"/>
    <w:rsid w:val="001F22C1"/>
    <w:rsid w:val="0020387D"/>
    <w:rsid w:val="00232607"/>
    <w:rsid w:val="0023674A"/>
    <w:rsid w:val="0024422F"/>
    <w:rsid w:val="00244B09"/>
    <w:rsid w:val="0024506D"/>
    <w:rsid w:val="0024697E"/>
    <w:rsid w:val="00251F3E"/>
    <w:rsid w:val="002668D3"/>
    <w:rsid w:val="002675CE"/>
    <w:rsid w:val="002738D5"/>
    <w:rsid w:val="00275F48"/>
    <w:rsid w:val="00284584"/>
    <w:rsid w:val="00296940"/>
    <w:rsid w:val="002A049D"/>
    <w:rsid w:val="002A2438"/>
    <w:rsid w:val="002B2190"/>
    <w:rsid w:val="002B399A"/>
    <w:rsid w:val="002B5A95"/>
    <w:rsid w:val="002B77B9"/>
    <w:rsid w:val="002D7E4C"/>
    <w:rsid w:val="002E17E1"/>
    <w:rsid w:val="003017BF"/>
    <w:rsid w:val="00303E36"/>
    <w:rsid w:val="00303F9A"/>
    <w:rsid w:val="00310846"/>
    <w:rsid w:val="00312887"/>
    <w:rsid w:val="00317A85"/>
    <w:rsid w:val="0032087A"/>
    <w:rsid w:val="00343284"/>
    <w:rsid w:val="0034555E"/>
    <w:rsid w:val="0036735F"/>
    <w:rsid w:val="003800D8"/>
    <w:rsid w:val="003A7975"/>
    <w:rsid w:val="003B150B"/>
    <w:rsid w:val="003B1B5C"/>
    <w:rsid w:val="003B39A6"/>
    <w:rsid w:val="003B3B23"/>
    <w:rsid w:val="003C6118"/>
    <w:rsid w:val="003C632E"/>
    <w:rsid w:val="003C7AED"/>
    <w:rsid w:val="003F3916"/>
    <w:rsid w:val="00427C2B"/>
    <w:rsid w:val="00441339"/>
    <w:rsid w:val="00446E0A"/>
    <w:rsid w:val="004578F0"/>
    <w:rsid w:val="004724EB"/>
    <w:rsid w:val="004851CC"/>
    <w:rsid w:val="00486EDF"/>
    <w:rsid w:val="00491D33"/>
    <w:rsid w:val="004934BE"/>
    <w:rsid w:val="00497CB4"/>
    <w:rsid w:val="004A3685"/>
    <w:rsid w:val="004A3D35"/>
    <w:rsid w:val="004B035D"/>
    <w:rsid w:val="004B2E91"/>
    <w:rsid w:val="004D0EAD"/>
    <w:rsid w:val="004D18DC"/>
    <w:rsid w:val="004D4646"/>
    <w:rsid w:val="004D6DD5"/>
    <w:rsid w:val="004E251F"/>
    <w:rsid w:val="004F222F"/>
    <w:rsid w:val="004F2338"/>
    <w:rsid w:val="00503ABC"/>
    <w:rsid w:val="00533386"/>
    <w:rsid w:val="005355C2"/>
    <w:rsid w:val="00535761"/>
    <w:rsid w:val="00571B7F"/>
    <w:rsid w:val="00574755"/>
    <w:rsid w:val="005A7254"/>
    <w:rsid w:val="005C78A7"/>
    <w:rsid w:val="005C7D4A"/>
    <w:rsid w:val="005F2644"/>
    <w:rsid w:val="00605C9D"/>
    <w:rsid w:val="006072E6"/>
    <w:rsid w:val="0062007D"/>
    <w:rsid w:val="00623743"/>
    <w:rsid w:val="00626191"/>
    <w:rsid w:val="006271FE"/>
    <w:rsid w:val="006419E1"/>
    <w:rsid w:val="006503C0"/>
    <w:rsid w:val="00651470"/>
    <w:rsid w:val="00664807"/>
    <w:rsid w:val="00666E3F"/>
    <w:rsid w:val="006745CE"/>
    <w:rsid w:val="00680DC2"/>
    <w:rsid w:val="00686C4E"/>
    <w:rsid w:val="00687368"/>
    <w:rsid w:val="006912EC"/>
    <w:rsid w:val="006A5015"/>
    <w:rsid w:val="006A7B88"/>
    <w:rsid w:val="006B5F4A"/>
    <w:rsid w:val="006C5516"/>
    <w:rsid w:val="006C7BBD"/>
    <w:rsid w:val="006D09F6"/>
    <w:rsid w:val="006D1287"/>
    <w:rsid w:val="006D2CC5"/>
    <w:rsid w:val="006E31F1"/>
    <w:rsid w:val="006E4B17"/>
    <w:rsid w:val="00714EB5"/>
    <w:rsid w:val="00715008"/>
    <w:rsid w:val="007269B7"/>
    <w:rsid w:val="007302CB"/>
    <w:rsid w:val="00731CE2"/>
    <w:rsid w:val="0074083F"/>
    <w:rsid w:val="00741F4F"/>
    <w:rsid w:val="007500D2"/>
    <w:rsid w:val="00755C4C"/>
    <w:rsid w:val="007912F3"/>
    <w:rsid w:val="007D7852"/>
    <w:rsid w:val="00814969"/>
    <w:rsid w:val="008257D8"/>
    <w:rsid w:val="00833F2A"/>
    <w:rsid w:val="0083513C"/>
    <w:rsid w:val="008450D3"/>
    <w:rsid w:val="00860FFD"/>
    <w:rsid w:val="008651BE"/>
    <w:rsid w:val="00885A7B"/>
    <w:rsid w:val="00891360"/>
    <w:rsid w:val="008913A2"/>
    <w:rsid w:val="008A2AFE"/>
    <w:rsid w:val="008C7640"/>
    <w:rsid w:val="008D18DC"/>
    <w:rsid w:val="008F77CD"/>
    <w:rsid w:val="00903CCA"/>
    <w:rsid w:val="00906586"/>
    <w:rsid w:val="00906A58"/>
    <w:rsid w:val="009217C8"/>
    <w:rsid w:val="0093331A"/>
    <w:rsid w:val="00966ED9"/>
    <w:rsid w:val="00993215"/>
    <w:rsid w:val="00993E36"/>
    <w:rsid w:val="00995A77"/>
    <w:rsid w:val="00997584"/>
    <w:rsid w:val="009A71E4"/>
    <w:rsid w:val="009B028C"/>
    <w:rsid w:val="009B5928"/>
    <w:rsid w:val="009B5C4B"/>
    <w:rsid w:val="009C3FE7"/>
    <w:rsid w:val="009C605E"/>
    <w:rsid w:val="009F3771"/>
    <w:rsid w:val="00A06AD7"/>
    <w:rsid w:val="00A56C76"/>
    <w:rsid w:val="00A818F3"/>
    <w:rsid w:val="00A87FF1"/>
    <w:rsid w:val="00AA2F1C"/>
    <w:rsid w:val="00AA4702"/>
    <w:rsid w:val="00AC0DA2"/>
    <w:rsid w:val="00AC7B34"/>
    <w:rsid w:val="00AD082B"/>
    <w:rsid w:val="00AD4757"/>
    <w:rsid w:val="00AF136E"/>
    <w:rsid w:val="00B22F6A"/>
    <w:rsid w:val="00B4250A"/>
    <w:rsid w:val="00B5150E"/>
    <w:rsid w:val="00B552F5"/>
    <w:rsid w:val="00B56B2E"/>
    <w:rsid w:val="00B71330"/>
    <w:rsid w:val="00B719C9"/>
    <w:rsid w:val="00B7687B"/>
    <w:rsid w:val="00B76B37"/>
    <w:rsid w:val="00B82E9B"/>
    <w:rsid w:val="00B86170"/>
    <w:rsid w:val="00B9226F"/>
    <w:rsid w:val="00B96D9B"/>
    <w:rsid w:val="00B97993"/>
    <w:rsid w:val="00BA60D7"/>
    <w:rsid w:val="00BB1BFA"/>
    <w:rsid w:val="00BC666C"/>
    <w:rsid w:val="00BC6B6C"/>
    <w:rsid w:val="00BE043E"/>
    <w:rsid w:val="00BE60B5"/>
    <w:rsid w:val="00BE75F7"/>
    <w:rsid w:val="00BF4247"/>
    <w:rsid w:val="00C02236"/>
    <w:rsid w:val="00C035E6"/>
    <w:rsid w:val="00C114E7"/>
    <w:rsid w:val="00C348E2"/>
    <w:rsid w:val="00C34B5B"/>
    <w:rsid w:val="00C35814"/>
    <w:rsid w:val="00C41CAA"/>
    <w:rsid w:val="00C51732"/>
    <w:rsid w:val="00C534AB"/>
    <w:rsid w:val="00C759C3"/>
    <w:rsid w:val="00C81BE5"/>
    <w:rsid w:val="00CA4B15"/>
    <w:rsid w:val="00CB3EE8"/>
    <w:rsid w:val="00CB4964"/>
    <w:rsid w:val="00CC1AF7"/>
    <w:rsid w:val="00CD3BC5"/>
    <w:rsid w:val="00CD7165"/>
    <w:rsid w:val="00CF306B"/>
    <w:rsid w:val="00CF3A9C"/>
    <w:rsid w:val="00CF3C9C"/>
    <w:rsid w:val="00D0595F"/>
    <w:rsid w:val="00D20AD4"/>
    <w:rsid w:val="00D3208C"/>
    <w:rsid w:val="00D32FEF"/>
    <w:rsid w:val="00D4575F"/>
    <w:rsid w:val="00D51EC8"/>
    <w:rsid w:val="00D53494"/>
    <w:rsid w:val="00D62B73"/>
    <w:rsid w:val="00D8138F"/>
    <w:rsid w:val="00D971F3"/>
    <w:rsid w:val="00DA572E"/>
    <w:rsid w:val="00DC2EC3"/>
    <w:rsid w:val="00DC4383"/>
    <w:rsid w:val="00DF3D98"/>
    <w:rsid w:val="00DF42E4"/>
    <w:rsid w:val="00DF7984"/>
    <w:rsid w:val="00E00635"/>
    <w:rsid w:val="00E04AD1"/>
    <w:rsid w:val="00E17C79"/>
    <w:rsid w:val="00E20FBB"/>
    <w:rsid w:val="00E21BC6"/>
    <w:rsid w:val="00E5646B"/>
    <w:rsid w:val="00E67EB3"/>
    <w:rsid w:val="00E73F8D"/>
    <w:rsid w:val="00E864C3"/>
    <w:rsid w:val="00E87507"/>
    <w:rsid w:val="00EA0870"/>
    <w:rsid w:val="00ED3FCF"/>
    <w:rsid w:val="00EF144A"/>
    <w:rsid w:val="00F30018"/>
    <w:rsid w:val="00F30672"/>
    <w:rsid w:val="00F321F8"/>
    <w:rsid w:val="00F342D8"/>
    <w:rsid w:val="00F430D8"/>
    <w:rsid w:val="00F93E6B"/>
    <w:rsid w:val="00FB7391"/>
    <w:rsid w:val="00FD3F0C"/>
    <w:rsid w:val="00FD751A"/>
    <w:rsid w:val="00FE6039"/>
    <w:rsid w:val="00FE6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45CE"/>
    <w:pPr>
      <w:ind w:left="720"/>
      <w:contextualSpacing/>
    </w:pPr>
  </w:style>
  <w:style w:type="table" w:styleId="TableGrid">
    <w:name w:val="Table Grid"/>
    <w:basedOn w:val="TableNormal"/>
    <w:uiPriority w:val="39"/>
    <w:rsid w:val="00D457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743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3DA"/>
    <w:rPr>
      <w:rFonts w:ascii="Tahoma" w:hAnsi="Tahoma" w:cs="Tahoma"/>
      <w:sz w:val="16"/>
      <w:szCs w:val="16"/>
    </w:rPr>
  </w:style>
  <w:style w:type="paragraph" w:styleId="Header">
    <w:name w:val="header"/>
    <w:basedOn w:val="Normal"/>
    <w:link w:val="HeaderChar"/>
    <w:uiPriority w:val="99"/>
    <w:unhideWhenUsed/>
    <w:rsid w:val="005C78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8A7"/>
  </w:style>
  <w:style w:type="paragraph" w:styleId="Footer">
    <w:name w:val="footer"/>
    <w:basedOn w:val="Normal"/>
    <w:link w:val="FooterChar"/>
    <w:uiPriority w:val="99"/>
    <w:unhideWhenUsed/>
    <w:rsid w:val="005C78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8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45CE"/>
    <w:pPr>
      <w:ind w:left="720"/>
      <w:contextualSpacing/>
    </w:pPr>
  </w:style>
  <w:style w:type="table" w:styleId="TableGrid">
    <w:name w:val="Table Grid"/>
    <w:basedOn w:val="TableNormal"/>
    <w:uiPriority w:val="39"/>
    <w:rsid w:val="00D457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743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3DA"/>
    <w:rPr>
      <w:rFonts w:ascii="Tahoma" w:hAnsi="Tahoma" w:cs="Tahoma"/>
      <w:sz w:val="16"/>
      <w:szCs w:val="16"/>
    </w:rPr>
  </w:style>
  <w:style w:type="paragraph" w:styleId="Header">
    <w:name w:val="header"/>
    <w:basedOn w:val="Normal"/>
    <w:link w:val="HeaderChar"/>
    <w:uiPriority w:val="99"/>
    <w:unhideWhenUsed/>
    <w:rsid w:val="005C78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8A7"/>
  </w:style>
  <w:style w:type="paragraph" w:styleId="Footer">
    <w:name w:val="footer"/>
    <w:basedOn w:val="Normal"/>
    <w:link w:val="FooterChar"/>
    <w:uiPriority w:val="99"/>
    <w:unhideWhenUsed/>
    <w:rsid w:val="005C78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F83EC-769D-481A-9E17-B288D2E90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5</Pages>
  <Words>1306</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ABC</cp:lastModifiedBy>
  <cp:revision>74</cp:revision>
  <cp:lastPrinted>2016-04-11T02:09:00Z</cp:lastPrinted>
  <dcterms:created xsi:type="dcterms:W3CDTF">2016-01-11T08:40:00Z</dcterms:created>
  <dcterms:modified xsi:type="dcterms:W3CDTF">2016-04-12T02:21:00Z</dcterms:modified>
</cp:coreProperties>
</file>